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F4DD8" w:rsidRDefault="004F4DD8" w:rsidP="004F4DD8">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Pr>
          <w:rFonts w:cs="Arial"/>
          <w:bCs/>
          <w:noProof w:val="0"/>
          <w:sz w:val="24"/>
          <w:szCs w:val="24"/>
          <w:lang w:val="en-US"/>
        </w:rPr>
        <w:t>3GPP TSG RAN WG1 #</w:t>
      </w:r>
      <w:proofErr w:type="gramStart"/>
      <w:r>
        <w:rPr>
          <w:rFonts w:cs="Arial"/>
          <w:bCs/>
          <w:noProof w:val="0"/>
          <w:sz w:val="24"/>
          <w:szCs w:val="24"/>
          <w:lang w:val="en-US"/>
        </w:rPr>
        <w:t>8</w:t>
      </w:r>
      <w:r>
        <w:rPr>
          <w:rFonts w:eastAsiaTheme="minorEastAsia" w:cs="Arial"/>
          <w:bCs/>
          <w:noProof w:val="0"/>
          <w:sz w:val="24"/>
          <w:szCs w:val="24"/>
          <w:lang w:val="en-US" w:eastAsia="ko-KR"/>
        </w:rPr>
        <w:t>7</w:t>
      </w:r>
      <w:r>
        <w:rPr>
          <w:b w:val="0"/>
          <w:noProof w:val="0"/>
          <w:sz w:val="24"/>
          <w:szCs w:val="24"/>
          <w:lang w:val="en-US"/>
        </w:rPr>
        <w:tab/>
      </w:r>
      <w:r>
        <w:rPr>
          <w:b w:val="0"/>
          <w:noProof w:val="0"/>
          <w:sz w:val="24"/>
          <w:szCs w:val="24"/>
          <w:lang w:val="en-US"/>
        </w:rPr>
        <w:tab/>
      </w:r>
      <w:r>
        <w:rPr>
          <w:b w:val="0"/>
          <w:noProof w:val="0"/>
          <w:sz w:val="24"/>
          <w:szCs w:val="24"/>
          <w:lang w:val="en-US"/>
        </w:rPr>
        <w:tab/>
      </w:r>
      <w:r>
        <w:rPr>
          <w:rFonts w:eastAsia="SimSun"/>
          <w:b w:val="0"/>
          <w:noProof w:val="0"/>
          <w:sz w:val="24"/>
          <w:szCs w:val="24"/>
          <w:lang w:val="en-US" w:eastAsia="zh-CN"/>
        </w:rPr>
        <w:tab/>
      </w:r>
      <w:r>
        <w:rPr>
          <w:rFonts w:eastAsia="SimSun"/>
          <w:b w:val="0"/>
          <w:noProof w:val="0"/>
          <w:sz w:val="24"/>
          <w:szCs w:val="24"/>
          <w:lang w:val="en-US" w:eastAsia="zh-CN"/>
        </w:rPr>
        <w:tab/>
      </w:r>
      <w:r>
        <w:rPr>
          <w:rFonts w:eastAsia="SimSun"/>
          <w:b w:val="0"/>
          <w:noProof w:val="0"/>
          <w:sz w:val="24"/>
          <w:szCs w:val="24"/>
          <w:lang w:val="en-US" w:eastAsia="zh-CN"/>
        </w:rPr>
        <w:tab/>
      </w:r>
      <w:r>
        <w:rPr>
          <w:rFonts w:eastAsia="SimSun"/>
          <w:b w:val="0"/>
          <w:noProof w:val="0"/>
          <w:sz w:val="24"/>
          <w:szCs w:val="24"/>
          <w:lang w:val="en-US" w:eastAsia="zh-CN"/>
        </w:rPr>
        <w:tab/>
      </w:r>
      <w:r>
        <w:rPr>
          <w:rFonts w:eastAsia="SimSun"/>
          <w:b w:val="0"/>
          <w:noProof w:val="0"/>
          <w:sz w:val="24"/>
          <w:szCs w:val="24"/>
          <w:lang w:val="en-US" w:eastAsia="zh-CN"/>
        </w:rPr>
        <w:tab/>
      </w:r>
      <w:r>
        <w:rPr>
          <w:rFonts w:eastAsia="맑은 고딕" w:cs="Arial"/>
          <w:bCs/>
          <w:noProof w:val="0"/>
          <w:sz w:val="24"/>
          <w:szCs w:val="24"/>
          <w:lang w:val="en-US" w:eastAsia="ko-KR"/>
        </w:rPr>
        <w:t>R1-</w:t>
      </w:r>
      <w:r w:rsidR="000D0533">
        <w:rPr>
          <w:rFonts w:eastAsia="맑은 고딕" w:cs="Arial"/>
          <w:bCs/>
          <w:noProof w:val="0"/>
          <w:sz w:val="24"/>
          <w:szCs w:val="24"/>
          <w:lang w:val="en-US" w:eastAsia="ko-KR"/>
        </w:rPr>
        <w:t>161</w:t>
      </w:r>
      <w:r w:rsidR="000D0533">
        <w:rPr>
          <w:rFonts w:eastAsia="맑은 고딕" w:cs="Arial" w:hint="eastAsia"/>
          <w:bCs/>
          <w:noProof w:val="0"/>
          <w:sz w:val="24"/>
          <w:szCs w:val="24"/>
          <w:lang w:val="en-US" w:eastAsia="ko-KR"/>
        </w:rPr>
        <w:t>2531</w:t>
      </w:r>
      <w:proofErr w:type="gramEnd"/>
    </w:p>
    <w:bookmarkEnd w:id="0"/>
    <w:p w:rsidR="004F4DD8" w:rsidRDefault="004F4DD8" w:rsidP="004F4DD8">
      <w:pPr>
        <w:pStyle w:val="CRCoverPage"/>
        <w:spacing w:after="0"/>
        <w:rPr>
          <w:rFonts w:eastAsia="맑은 고딕" w:cs="Arial"/>
          <w:b/>
          <w:bCs/>
          <w:sz w:val="24"/>
          <w:szCs w:val="24"/>
          <w:lang w:val="en-US" w:eastAsia="ko-KR"/>
        </w:rPr>
      </w:pPr>
      <w:r>
        <w:rPr>
          <w:rFonts w:eastAsia="맑은 고딕" w:cs="Arial"/>
          <w:b/>
          <w:bCs/>
          <w:sz w:val="24"/>
          <w:szCs w:val="24"/>
          <w:lang w:val="en-US" w:eastAsia="ko-KR"/>
        </w:rPr>
        <w:t>Reno, US, 14</w:t>
      </w:r>
      <w:r>
        <w:rPr>
          <w:rFonts w:eastAsia="맑은 고딕" w:cs="Arial"/>
          <w:b/>
          <w:bCs/>
          <w:sz w:val="24"/>
          <w:szCs w:val="24"/>
          <w:vertAlign w:val="superscript"/>
          <w:lang w:val="en-US" w:eastAsia="ko-KR"/>
        </w:rPr>
        <w:t>th</w:t>
      </w:r>
      <w:r>
        <w:rPr>
          <w:rFonts w:eastAsia="맑은 고딕" w:cs="Arial"/>
          <w:b/>
          <w:bCs/>
          <w:sz w:val="24"/>
          <w:szCs w:val="24"/>
          <w:lang w:val="en-US" w:eastAsia="ko-KR"/>
        </w:rPr>
        <w:t xml:space="preserve"> – 18</w:t>
      </w:r>
      <w:r>
        <w:rPr>
          <w:rFonts w:eastAsia="맑은 고딕" w:cs="Arial"/>
          <w:b/>
          <w:bCs/>
          <w:sz w:val="24"/>
          <w:szCs w:val="24"/>
          <w:vertAlign w:val="superscript"/>
          <w:lang w:val="en-US" w:eastAsia="ko-KR"/>
        </w:rPr>
        <w:t>th</w:t>
      </w:r>
      <w:r>
        <w:rPr>
          <w:rFonts w:eastAsia="맑은 고딕" w:cs="Arial"/>
          <w:b/>
          <w:bCs/>
          <w:sz w:val="24"/>
          <w:szCs w:val="24"/>
          <w:lang w:val="en-US" w:eastAsia="ko-KR"/>
        </w:rPr>
        <w:t xml:space="preserve"> November 2016</w:t>
      </w:r>
    </w:p>
    <w:p w:rsidR="00437A42" w:rsidRPr="004F4DD8" w:rsidRDefault="00437A42" w:rsidP="00D37047">
      <w:pPr>
        <w:pStyle w:val="CRCoverPage"/>
        <w:spacing w:after="0"/>
        <w:rPr>
          <w:rFonts w:eastAsia="맑은 고딕"/>
          <w:sz w:val="24"/>
          <w:szCs w:val="24"/>
          <w:lang w:val="en-US" w:eastAsia="ko-KR"/>
        </w:rPr>
      </w:pPr>
    </w:p>
    <w:bookmarkEnd w:id="1"/>
    <w:bookmarkEnd w:id="2"/>
    <w:p w:rsidR="005104E8" w:rsidRPr="008273A1" w:rsidRDefault="009D1C37" w:rsidP="00C268B0">
      <w:pPr>
        <w:tabs>
          <w:tab w:val="left" w:pos="1985"/>
        </w:tabs>
        <w:spacing w:after="120"/>
        <w:rPr>
          <w:rFonts w:ascii="Arial" w:eastAsia="맑은 고딕" w:hAnsi="Arial"/>
          <w:sz w:val="24"/>
          <w:szCs w:val="24"/>
          <w:lang w:eastAsia="ko-KR"/>
        </w:rPr>
      </w:pPr>
      <w:r w:rsidRPr="008273A1">
        <w:rPr>
          <w:rFonts w:ascii="Arial" w:hAnsi="Arial"/>
          <w:b/>
          <w:sz w:val="24"/>
          <w:szCs w:val="24"/>
        </w:rPr>
        <w:t>Agenda item:</w:t>
      </w:r>
      <w:r w:rsidRPr="008273A1">
        <w:rPr>
          <w:rFonts w:ascii="Arial" w:hAnsi="Arial"/>
          <w:sz w:val="24"/>
          <w:szCs w:val="24"/>
        </w:rPr>
        <w:tab/>
      </w:r>
      <w:bookmarkStart w:id="4" w:name="Source"/>
      <w:bookmarkEnd w:id="4"/>
      <w:r w:rsidR="004F4DD8">
        <w:rPr>
          <w:rFonts w:ascii="Arial" w:eastAsia="맑은 고딕" w:hAnsi="Arial" w:hint="eastAsia"/>
          <w:sz w:val="24"/>
          <w:szCs w:val="24"/>
          <w:lang w:eastAsia="ko-KR"/>
        </w:rPr>
        <w:t>7</w:t>
      </w:r>
      <w:r w:rsidR="00D37047" w:rsidRPr="008273A1">
        <w:rPr>
          <w:rFonts w:ascii="Arial" w:eastAsia="맑은 고딕" w:hAnsi="Arial"/>
          <w:sz w:val="24"/>
          <w:szCs w:val="24"/>
          <w:lang w:eastAsia="ko-KR"/>
        </w:rPr>
        <w:t>.1</w:t>
      </w:r>
      <w:r w:rsidR="004F4DD8">
        <w:rPr>
          <w:rFonts w:ascii="Arial" w:eastAsia="맑은 고딕" w:hAnsi="Arial"/>
          <w:sz w:val="24"/>
          <w:szCs w:val="24"/>
          <w:lang w:eastAsia="ko-KR"/>
        </w:rPr>
        <w:t>.</w:t>
      </w:r>
      <w:r w:rsidR="004F4DD8">
        <w:rPr>
          <w:rFonts w:ascii="Arial" w:eastAsia="맑은 고딕" w:hAnsi="Arial" w:hint="eastAsia"/>
          <w:sz w:val="24"/>
          <w:szCs w:val="24"/>
          <w:lang w:eastAsia="ko-KR"/>
        </w:rPr>
        <w:t>4.2</w:t>
      </w:r>
    </w:p>
    <w:p w:rsidR="00B722E2" w:rsidRPr="008273A1" w:rsidRDefault="00B722E2" w:rsidP="00286436">
      <w:pPr>
        <w:tabs>
          <w:tab w:val="left" w:pos="1985"/>
        </w:tabs>
        <w:spacing w:after="120"/>
        <w:rPr>
          <w:rFonts w:ascii="Arial" w:hAnsi="Arial"/>
          <w:sz w:val="24"/>
        </w:rPr>
      </w:pPr>
      <w:r w:rsidRPr="008273A1">
        <w:rPr>
          <w:rFonts w:ascii="Arial" w:hAnsi="Arial"/>
          <w:b/>
          <w:sz w:val="24"/>
        </w:rPr>
        <w:t xml:space="preserve">Source: </w:t>
      </w:r>
      <w:r w:rsidRPr="008273A1">
        <w:rPr>
          <w:rFonts w:ascii="Arial" w:hAnsi="Arial"/>
          <w:b/>
          <w:sz w:val="24"/>
        </w:rPr>
        <w:tab/>
      </w:r>
      <w:r w:rsidRPr="008273A1">
        <w:rPr>
          <w:rFonts w:ascii="Arial" w:hAnsi="Arial"/>
          <w:sz w:val="24"/>
        </w:rPr>
        <w:t xml:space="preserve">Samsung </w:t>
      </w:r>
    </w:p>
    <w:bookmarkEnd w:id="3"/>
    <w:p w:rsidR="00B722E2" w:rsidRPr="008273A1" w:rsidRDefault="00B722E2" w:rsidP="007F2520">
      <w:pPr>
        <w:spacing w:after="120"/>
        <w:rPr>
          <w:rFonts w:ascii="Arial" w:eastAsiaTheme="minorEastAsia" w:hAnsi="Arial"/>
          <w:sz w:val="24"/>
          <w:lang w:eastAsia="ko-KR"/>
        </w:rPr>
      </w:pPr>
      <w:r w:rsidRPr="008273A1">
        <w:rPr>
          <w:rFonts w:ascii="Arial" w:hAnsi="Arial"/>
          <w:b/>
          <w:sz w:val="24"/>
          <w:szCs w:val="24"/>
        </w:rPr>
        <w:t>Title:</w:t>
      </w:r>
      <w:r w:rsidRPr="008273A1">
        <w:rPr>
          <w:rFonts w:ascii="Arial" w:hAnsi="Arial"/>
          <w:sz w:val="24"/>
          <w:szCs w:val="24"/>
        </w:rPr>
        <w:tab/>
      </w:r>
      <w:r w:rsidRPr="008273A1">
        <w:rPr>
          <w:rFonts w:ascii="Arial" w:hAnsi="Arial"/>
          <w:sz w:val="24"/>
          <w:szCs w:val="24"/>
        </w:rPr>
        <w:tab/>
      </w:r>
      <w:r w:rsidRPr="008273A1">
        <w:rPr>
          <w:rFonts w:ascii="Arial" w:hAnsi="Arial"/>
          <w:sz w:val="24"/>
          <w:szCs w:val="24"/>
        </w:rPr>
        <w:tab/>
      </w:r>
      <w:r w:rsidRPr="008273A1">
        <w:rPr>
          <w:rFonts w:ascii="Arial" w:hAnsi="Arial"/>
          <w:sz w:val="24"/>
          <w:szCs w:val="24"/>
        </w:rPr>
        <w:tab/>
      </w:r>
      <w:r w:rsidR="00E75EC6" w:rsidRPr="008273A1">
        <w:rPr>
          <w:rFonts w:ascii="Arial" w:eastAsia="SimSun" w:hAnsi="Arial"/>
          <w:sz w:val="24"/>
          <w:szCs w:val="24"/>
          <w:lang w:eastAsia="zh-CN"/>
        </w:rPr>
        <w:tab/>
      </w:r>
      <w:r w:rsidR="007528EE">
        <w:rPr>
          <w:rFonts w:ascii="Arial" w:eastAsiaTheme="minorEastAsia" w:hAnsi="Arial"/>
          <w:sz w:val="24"/>
          <w:lang w:eastAsia="ko-KR"/>
        </w:rPr>
        <w:t>UCI contents</w:t>
      </w:r>
    </w:p>
    <w:p w:rsidR="00FB5CB2" w:rsidRPr="008273A1" w:rsidRDefault="00FB5CB2" w:rsidP="00FB5CB2">
      <w:pPr>
        <w:pBdr>
          <w:bottom w:val="single" w:sz="6" w:space="1" w:color="auto"/>
        </w:pBdr>
        <w:tabs>
          <w:tab w:val="left" w:pos="1985"/>
        </w:tabs>
        <w:ind w:left="2048" w:right="-442" w:hangingChars="850" w:hanging="2048"/>
        <w:rPr>
          <w:rFonts w:ascii="Arial" w:hAnsi="Arial"/>
          <w:sz w:val="24"/>
          <w:lang w:eastAsia="ko-KR"/>
        </w:rPr>
      </w:pPr>
      <w:r w:rsidRPr="008273A1">
        <w:rPr>
          <w:rFonts w:ascii="Arial" w:hAnsi="Arial"/>
          <w:b/>
          <w:sz w:val="24"/>
        </w:rPr>
        <w:t>Document for:</w:t>
      </w:r>
      <w:r w:rsidRPr="008273A1">
        <w:rPr>
          <w:rFonts w:ascii="Arial" w:hAnsi="Arial"/>
          <w:sz w:val="24"/>
        </w:rPr>
        <w:tab/>
      </w:r>
      <w:bookmarkStart w:id="5" w:name="DocumentFor"/>
      <w:bookmarkEnd w:id="5"/>
      <w:r w:rsidRPr="008273A1">
        <w:rPr>
          <w:rFonts w:ascii="Arial" w:hAnsi="Arial"/>
          <w:sz w:val="24"/>
        </w:rPr>
        <w:t>Discussion</w:t>
      </w:r>
      <w:r w:rsidRPr="008273A1">
        <w:rPr>
          <w:rFonts w:ascii="Arial" w:hAnsi="Arial"/>
          <w:sz w:val="24"/>
          <w:lang w:eastAsia="ko-KR"/>
        </w:rPr>
        <w:t xml:space="preserve"> and Decision</w:t>
      </w:r>
    </w:p>
    <w:p w:rsidR="00034300" w:rsidRPr="008273A1" w:rsidRDefault="00034300" w:rsidP="005D33FA">
      <w:pPr>
        <w:pStyle w:val="1"/>
        <w:spacing w:before="360" w:after="60"/>
        <w:rPr>
          <w:rFonts w:eastAsia="맑은 고딕"/>
          <w:sz w:val="28"/>
          <w:lang w:val="en-US" w:eastAsia="ko-KR"/>
        </w:rPr>
      </w:pPr>
      <w:r w:rsidRPr="008273A1">
        <w:rPr>
          <w:sz w:val="28"/>
          <w:lang w:val="en-US" w:eastAsia="ko-KR"/>
        </w:rPr>
        <w:t>Introduction</w:t>
      </w:r>
    </w:p>
    <w:p w:rsidR="005C2E05" w:rsidRPr="008273A1" w:rsidRDefault="005C2E05" w:rsidP="005C2E05">
      <w:pPr>
        <w:pStyle w:val="maintext"/>
        <w:ind w:firstLineChars="0" w:firstLine="0"/>
        <w:rPr>
          <w:lang w:val="en-US"/>
        </w:rPr>
      </w:pPr>
      <w:r w:rsidRPr="008273A1">
        <w:rPr>
          <w:lang w:val="en-US"/>
        </w:rPr>
        <w:t>LTE UCI includes scheduling request (SR), HARQ-ACK, and channel state information (CSI) and either PUCCH or PUSCH is used for the transmission of UCI. This contribution discusses the contents for NR UCI and corresponding transmission schemes</w:t>
      </w:r>
      <w:r>
        <w:rPr>
          <w:rFonts w:hint="eastAsia"/>
          <w:lang w:val="en-US"/>
        </w:rPr>
        <w:t xml:space="preserve"> while the relevant channel structure aspects are discussed in </w:t>
      </w:r>
      <w:r>
        <w:rPr>
          <w:lang w:val="en-US"/>
        </w:rPr>
        <w:t>a</w:t>
      </w:r>
      <w:r>
        <w:rPr>
          <w:rFonts w:hint="eastAsia"/>
          <w:lang w:val="en-US"/>
        </w:rPr>
        <w:t xml:space="preserve"> companion contribution [2]</w:t>
      </w:r>
      <w:r w:rsidRPr="008273A1">
        <w:rPr>
          <w:lang w:val="en-US"/>
        </w:rPr>
        <w:t xml:space="preserve">. Regarding the UL control signaling, the following agreements were made in </w:t>
      </w:r>
      <w:r>
        <w:rPr>
          <w:rFonts w:hint="eastAsia"/>
          <w:lang w:val="en-US"/>
        </w:rPr>
        <w:t>previous RAN1 meetings</w:t>
      </w:r>
      <w:r>
        <w:rPr>
          <w:lang w:val="en-US"/>
        </w:rPr>
        <w:t xml:space="preserve"> and</w:t>
      </w:r>
      <w:r w:rsidRPr="008273A1">
        <w:rPr>
          <w:lang w:val="en-US"/>
        </w:rPr>
        <w:t xml:space="preserve"> should be considered </w:t>
      </w:r>
      <w:r>
        <w:rPr>
          <w:lang w:val="en-US"/>
        </w:rPr>
        <w:t>in</w:t>
      </w:r>
      <w:r w:rsidRPr="008273A1">
        <w:rPr>
          <w:lang w:val="en-US"/>
        </w:rPr>
        <w:t xml:space="preserve"> the design of NR UCI.</w:t>
      </w:r>
    </w:p>
    <w:p w:rsidR="00E85521" w:rsidRDefault="00E85521" w:rsidP="00E85521">
      <w:pPr>
        <w:spacing w:after="0"/>
        <w:rPr>
          <w:rFonts w:eastAsiaTheme="minorEastAsia"/>
          <w:lang w:eastAsia="ko-KR"/>
        </w:rPr>
      </w:pPr>
    </w:p>
    <w:tbl>
      <w:tblPr>
        <w:tblStyle w:val="aff"/>
        <w:tblW w:w="0" w:type="auto"/>
        <w:tblLook w:val="04A0" w:firstRow="1" w:lastRow="0" w:firstColumn="1" w:lastColumn="0" w:noHBand="0" w:noVBand="1"/>
      </w:tblPr>
      <w:tblGrid>
        <w:gridCol w:w="9831"/>
      </w:tblGrid>
      <w:tr w:rsidR="007528EE" w:rsidTr="00EC6B4D">
        <w:trPr>
          <w:trHeight w:val="53"/>
        </w:trPr>
        <w:tc>
          <w:tcPr>
            <w:tcW w:w="9831" w:type="dxa"/>
          </w:tcPr>
          <w:p w:rsidR="007528EE" w:rsidRDefault="007528EE" w:rsidP="007528EE">
            <w:pPr>
              <w:rPr>
                <w:rFonts w:eastAsiaTheme="minorEastAsia"/>
                <w:b/>
                <w:u w:val="single"/>
                <w:lang w:eastAsia="ko-KR"/>
              </w:rPr>
            </w:pPr>
            <w:r w:rsidRPr="00104F92">
              <w:rPr>
                <w:rFonts w:hint="eastAsia"/>
                <w:b/>
                <w:highlight w:val="green"/>
                <w:u w:val="single"/>
                <w:lang w:eastAsia="ja-JP"/>
              </w:rPr>
              <w:t>Agreements</w:t>
            </w:r>
            <w:r w:rsidRPr="009A7432">
              <w:rPr>
                <w:rFonts w:hint="eastAsia"/>
                <w:b/>
                <w:u w:val="single"/>
                <w:lang w:eastAsia="ja-JP"/>
              </w:rPr>
              <w:t>:</w:t>
            </w:r>
          </w:p>
          <w:p w:rsidR="00EC6B4D" w:rsidRPr="00876187" w:rsidRDefault="00EC6B4D" w:rsidP="00EC6B4D">
            <w:pPr>
              <w:numPr>
                <w:ilvl w:val="0"/>
                <w:numId w:val="26"/>
              </w:numPr>
              <w:spacing w:after="0"/>
              <w:rPr>
                <w:lang w:eastAsia="ja-JP"/>
              </w:rPr>
            </w:pPr>
            <w:r w:rsidRPr="00876187">
              <w:rPr>
                <w:lang w:eastAsia="ja-JP"/>
              </w:rPr>
              <w:t xml:space="preserve">The following is supported for NR </w:t>
            </w:r>
          </w:p>
          <w:p w:rsidR="00EC6B4D" w:rsidRPr="00876187" w:rsidRDefault="00EC6B4D" w:rsidP="00EC6B4D">
            <w:pPr>
              <w:numPr>
                <w:ilvl w:val="1"/>
                <w:numId w:val="26"/>
              </w:numPr>
              <w:spacing w:after="0"/>
              <w:rPr>
                <w:lang w:eastAsia="ja-JP"/>
              </w:rPr>
            </w:pPr>
            <w:r w:rsidRPr="00876187">
              <w:rPr>
                <w:rFonts w:hint="eastAsia"/>
                <w:lang w:eastAsia="ja-JP"/>
              </w:rPr>
              <w:t xml:space="preserve">From UE perspective, </w:t>
            </w:r>
            <w:r w:rsidRPr="00876187">
              <w:rPr>
                <w:lang w:eastAsia="ja-JP"/>
              </w:rPr>
              <w:t xml:space="preserve">HARQ ACK/NACK feedback for multiple DL transmissions </w:t>
            </w:r>
            <w:r w:rsidRPr="00876187">
              <w:rPr>
                <w:rFonts w:hint="eastAsia"/>
                <w:lang w:eastAsia="ja-JP"/>
              </w:rPr>
              <w:t xml:space="preserve">in time </w:t>
            </w:r>
            <w:r w:rsidRPr="00876187">
              <w:rPr>
                <w:lang w:eastAsia="ja-JP"/>
              </w:rPr>
              <w:t>can be transmitted in one UL data/control region is supported</w:t>
            </w:r>
          </w:p>
          <w:p w:rsidR="00EC6B4D" w:rsidRPr="00876187" w:rsidRDefault="00EC6B4D" w:rsidP="00EC6B4D">
            <w:pPr>
              <w:numPr>
                <w:ilvl w:val="1"/>
                <w:numId w:val="26"/>
              </w:numPr>
              <w:spacing w:after="0"/>
              <w:rPr>
                <w:lang w:eastAsia="ja-JP"/>
              </w:rPr>
            </w:pPr>
            <w:r w:rsidRPr="00876187">
              <w:rPr>
                <w:rFonts w:hint="eastAsia"/>
                <w:lang w:eastAsia="ja-JP"/>
              </w:rPr>
              <w:t>Some or all of the</w:t>
            </w:r>
            <w:r w:rsidRPr="00876187">
              <w:rPr>
                <w:lang w:eastAsia="ja-JP"/>
              </w:rPr>
              <w:t xml:space="preserve"> following timing relationships </w:t>
            </w:r>
            <w:r w:rsidRPr="00876187">
              <w:rPr>
                <w:rFonts w:hint="eastAsia"/>
                <w:lang w:eastAsia="ja-JP"/>
              </w:rPr>
              <w:t>can be</w:t>
            </w:r>
            <w:r w:rsidRPr="00876187">
              <w:rPr>
                <w:lang w:eastAsia="ja-JP"/>
              </w:rPr>
              <w:t xml:space="preserve"> indicated to a UE dynamically by the </w:t>
            </w:r>
            <w:r w:rsidRPr="00876187">
              <w:rPr>
                <w:rFonts w:hint="eastAsia"/>
                <w:lang w:eastAsia="ja-JP"/>
              </w:rPr>
              <w:t>L1 DL signaling</w:t>
            </w:r>
            <w:r w:rsidRPr="00876187">
              <w:rPr>
                <w:lang w:eastAsia="ja-JP"/>
              </w:rPr>
              <w:t xml:space="preserve"> (FFS: explicit or implicit)</w:t>
            </w:r>
          </w:p>
          <w:p w:rsidR="00EC6B4D" w:rsidRPr="00876187" w:rsidRDefault="00EC6B4D" w:rsidP="00EC6B4D">
            <w:pPr>
              <w:numPr>
                <w:ilvl w:val="2"/>
                <w:numId w:val="26"/>
              </w:numPr>
              <w:spacing w:after="0"/>
              <w:rPr>
                <w:lang w:eastAsia="ja-JP"/>
              </w:rPr>
            </w:pPr>
            <w:r w:rsidRPr="00876187">
              <w:rPr>
                <w:lang w:eastAsia="ja-JP"/>
              </w:rPr>
              <w:t>Timing relationship between DL data reception and corresponding acknowledgement</w:t>
            </w:r>
          </w:p>
          <w:p w:rsidR="00EC6B4D" w:rsidRPr="00876187" w:rsidRDefault="00EC6B4D" w:rsidP="00EC6B4D">
            <w:pPr>
              <w:numPr>
                <w:ilvl w:val="2"/>
                <w:numId w:val="26"/>
              </w:numPr>
              <w:spacing w:after="0"/>
              <w:rPr>
                <w:lang w:eastAsia="ja-JP"/>
              </w:rPr>
            </w:pPr>
            <w:r w:rsidRPr="00876187">
              <w:rPr>
                <w:lang w:eastAsia="ja-JP"/>
              </w:rPr>
              <w:t>Timing relationship between UL assignment and corresponding UL data transmission</w:t>
            </w:r>
          </w:p>
          <w:p w:rsidR="00EC6B4D" w:rsidRPr="00876187" w:rsidRDefault="00EC6B4D" w:rsidP="00EC6B4D">
            <w:pPr>
              <w:numPr>
                <w:ilvl w:val="2"/>
                <w:numId w:val="26"/>
              </w:numPr>
              <w:spacing w:after="0"/>
              <w:rPr>
                <w:lang w:eastAsia="ja-JP"/>
              </w:rPr>
            </w:pPr>
            <w:r w:rsidRPr="00876187">
              <w:rPr>
                <w:lang w:eastAsia="ja-JP"/>
              </w:rPr>
              <w:t>Note: Default value, if any, for each timing relationship is FFS (agreement from RAN1 #85)</w:t>
            </w:r>
          </w:p>
          <w:p w:rsidR="00EC6B4D" w:rsidRPr="00876187" w:rsidRDefault="00EC6B4D" w:rsidP="00EC6B4D">
            <w:pPr>
              <w:numPr>
                <w:ilvl w:val="2"/>
                <w:numId w:val="26"/>
              </w:numPr>
              <w:spacing w:after="0"/>
              <w:rPr>
                <w:lang w:eastAsia="ja-JP"/>
              </w:rPr>
            </w:pPr>
            <w:r w:rsidRPr="00876187">
              <w:rPr>
                <w:lang w:eastAsia="ja-JP"/>
              </w:rPr>
              <w:t>Note: Potential values for each timing relationship has to be studied further considering e.g., UE processing capability, gap overhead, UL coverage, and etc. (agreement from RAN1 #85)</w:t>
            </w:r>
          </w:p>
          <w:p w:rsidR="00EC6B4D" w:rsidRPr="00876187" w:rsidRDefault="00EC6B4D" w:rsidP="00EC6B4D">
            <w:pPr>
              <w:numPr>
                <w:ilvl w:val="2"/>
                <w:numId w:val="26"/>
              </w:numPr>
              <w:spacing w:after="0"/>
              <w:rPr>
                <w:lang w:eastAsia="ja-JP"/>
              </w:rPr>
            </w:pPr>
            <w:r w:rsidRPr="00876187">
              <w:rPr>
                <w:rFonts w:hint="eastAsia"/>
                <w:lang w:eastAsia="ja-JP"/>
              </w:rPr>
              <w:t>Note: Other means of indicating the timing relationship are not precluded</w:t>
            </w:r>
          </w:p>
          <w:p w:rsidR="00EC6B4D" w:rsidRPr="00876187" w:rsidRDefault="00EC6B4D" w:rsidP="00EC6B4D">
            <w:pPr>
              <w:numPr>
                <w:ilvl w:val="1"/>
                <w:numId w:val="26"/>
              </w:numPr>
              <w:spacing w:after="0"/>
              <w:rPr>
                <w:lang w:eastAsia="ja-JP"/>
              </w:rPr>
            </w:pPr>
            <w:r w:rsidRPr="00876187">
              <w:rPr>
                <w:rFonts w:hint="eastAsia"/>
                <w:lang w:eastAsia="ja-JP"/>
              </w:rPr>
              <w:t>Some or all of the</w:t>
            </w:r>
            <w:r w:rsidRPr="00876187">
              <w:rPr>
                <w:lang w:eastAsia="ja-JP"/>
              </w:rPr>
              <w:t xml:space="preserve"> following timing relationships </w:t>
            </w:r>
            <w:r w:rsidRPr="00876187">
              <w:rPr>
                <w:rFonts w:hint="eastAsia"/>
                <w:lang w:eastAsia="ja-JP"/>
              </w:rPr>
              <w:t>can be</w:t>
            </w:r>
            <w:r w:rsidRPr="00876187">
              <w:rPr>
                <w:lang w:eastAsia="ja-JP"/>
              </w:rPr>
              <w:t xml:space="preserve"> indicated to a UE</w:t>
            </w:r>
            <w:r w:rsidRPr="00876187">
              <w:rPr>
                <w:rFonts w:hint="eastAsia"/>
                <w:lang w:eastAsia="ja-JP"/>
              </w:rPr>
              <w:t xml:space="preserve"> semi-statically (</w:t>
            </w:r>
            <w:r w:rsidRPr="00876187">
              <w:rPr>
                <w:lang w:eastAsia="ja-JP"/>
              </w:rPr>
              <w:t>FFS: explicit or implicit</w:t>
            </w:r>
            <w:r w:rsidRPr="00876187">
              <w:rPr>
                <w:rFonts w:hint="eastAsia"/>
                <w:lang w:eastAsia="ja-JP"/>
              </w:rPr>
              <w:t>)</w:t>
            </w:r>
          </w:p>
          <w:p w:rsidR="00EC6B4D" w:rsidRPr="00876187" w:rsidRDefault="00EC6B4D" w:rsidP="00EC6B4D">
            <w:pPr>
              <w:numPr>
                <w:ilvl w:val="2"/>
                <w:numId w:val="26"/>
              </w:numPr>
              <w:spacing w:after="0"/>
              <w:rPr>
                <w:lang w:eastAsia="ja-JP"/>
              </w:rPr>
            </w:pPr>
            <w:r w:rsidRPr="00876187">
              <w:rPr>
                <w:lang w:eastAsia="ja-JP"/>
              </w:rPr>
              <w:t>Timing relationship between DL data reception and corresponding acknowledgement</w:t>
            </w:r>
          </w:p>
          <w:p w:rsidR="00EC6B4D" w:rsidRPr="00876187" w:rsidRDefault="00EC6B4D" w:rsidP="00EC6B4D">
            <w:pPr>
              <w:numPr>
                <w:ilvl w:val="2"/>
                <w:numId w:val="26"/>
              </w:numPr>
              <w:spacing w:after="0"/>
              <w:rPr>
                <w:lang w:eastAsia="ja-JP"/>
              </w:rPr>
            </w:pPr>
            <w:r w:rsidRPr="00876187">
              <w:rPr>
                <w:lang w:eastAsia="ja-JP"/>
              </w:rPr>
              <w:t>Timing relationship between UL assignment and corresponding UL data transmission</w:t>
            </w:r>
          </w:p>
          <w:p w:rsidR="00EC6B4D" w:rsidRPr="00876187" w:rsidRDefault="00EC6B4D" w:rsidP="00EC6B4D">
            <w:pPr>
              <w:numPr>
                <w:ilvl w:val="2"/>
                <w:numId w:val="26"/>
              </w:numPr>
              <w:spacing w:after="0"/>
              <w:rPr>
                <w:lang w:eastAsia="ja-JP"/>
              </w:rPr>
            </w:pPr>
            <w:r w:rsidRPr="00876187">
              <w:rPr>
                <w:lang w:eastAsia="ja-JP"/>
              </w:rPr>
              <w:t>Note: Default value, if any, for each timing relationship is FFS (agreement from RAN1 #85)</w:t>
            </w:r>
          </w:p>
          <w:p w:rsidR="00EC6B4D" w:rsidRPr="00876187" w:rsidRDefault="00EC6B4D" w:rsidP="00EC6B4D">
            <w:pPr>
              <w:numPr>
                <w:ilvl w:val="2"/>
                <w:numId w:val="26"/>
              </w:numPr>
              <w:spacing w:after="0"/>
              <w:rPr>
                <w:lang w:eastAsia="ja-JP"/>
              </w:rPr>
            </w:pPr>
            <w:r w:rsidRPr="00876187">
              <w:rPr>
                <w:lang w:eastAsia="ja-JP"/>
              </w:rPr>
              <w:t>Note: Potential values for each timing relationship has to be studied further considering e.g., UE processing capability, gap overhead, UL coverage, and etc. (agreement from RAN1 #85)</w:t>
            </w:r>
          </w:p>
          <w:p w:rsidR="00EC6B4D" w:rsidRPr="00876187" w:rsidRDefault="00EC6B4D" w:rsidP="00EC6B4D">
            <w:pPr>
              <w:numPr>
                <w:ilvl w:val="2"/>
                <w:numId w:val="26"/>
              </w:numPr>
              <w:spacing w:after="0"/>
              <w:rPr>
                <w:lang w:eastAsia="ja-JP"/>
              </w:rPr>
            </w:pPr>
            <w:r w:rsidRPr="00876187">
              <w:rPr>
                <w:rFonts w:hint="eastAsia"/>
                <w:lang w:eastAsia="ja-JP"/>
              </w:rPr>
              <w:t>Note: Other means of indicating the timing relationship are not precluded</w:t>
            </w:r>
          </w:p>
          <w:p w:rsidR="00EC6B4D" w:rsidRPr="00EC6B4D" w:rsidRDefault="00EC6B4D" w:rsidP="007528EE">
            <w:pPr>
              <w:rPr>
                <w:rFonts w:eastAsiaTheme="minorEastAsia"/>
                <w:b/>
                <w:sz w:val="12"/>
                <w:u w:val="single"/>
                <w:lang w:eastAsia="ko-KR"/>
              </w:rPr>
            </w:pPr>
          </w:p>
          <w:p w:rsidR="007528EE" w:rsidRPr="00CF53C8" w:rsidRDefault="007528EE" w:rsidP="007528EE">
            <w:pPr>
              <w:numPr>
                <w:ilvl w:val="0"/>
                <w:numId w:val="29"/>
              </w:numPr>
              <w:spacing w:after="0"/>
              <w:rPr>
                <w:rFonts w:ascii="Times" w:hAnsi="Times"/>
                <w:szCs w:val="24"/>
                <w:lang w:eastAsia="ja-JP"/>
              </w:rPr>
            </w:pPr>
            <w:r w:rsidRPr="00CF53C8">
              <w:rPr>
                <w:rFonts w:ascii="Times" w:hAnsi="Times"/>
                <w:szCs w:val="24"/>
                <w:lang w:eastAsia="ja-JP"/>
              </w:rPr>
              <w:t>At least two ways of transmissions are supported for NR UL control channel</w:t>
            </w:r>
          </w:p>
          <w:p w:rsidR="007528EE" w:rsidRPr="00CF53C8" w:rsidRDefault="007528EE" w:rsidP="007528EE">
            <w:pPr>
              <w:numPr>
                <w:ilvl w:val="1"/>
                <w:numId w:val="29"/>
              </w:numPr>
              <w:spacing w:after="0"/>
              <w:rPr>
                <w:rFonts w:ascii="Times" w:hAnsi="Times"/>
                <w:szCs w:val="24"/>
                <w:lang w:eastAsia="ja-JP"/>
              </w:rPr>
            </w:pPr>
            <w:r w:rsidRPr="00CF53C8">
              <w:rPr>
                <w:rFonts w:ascii="Times" w:hAnsi="Times"/>
                <w:szCs w:val="24"/>
                <w:lang w:eastAsia="ja-JP"/>
              </w:rPr>
              <w:t>UL control channel can be transmitted in short duration</w:t>
            </w:r>
          </w:p>
          <w:p w:rsidR="007528EE" w:rsidRPr="00CF53C8" w:rsidRDefault="007528EE" w:rsidP="007528EE">
            <w:pPr>
              <w:numPr>
                <w:ilvl w:val="2"/>
                <w:numId w:val="29"/>
              </w:numPr>
              <w:spacing w:after="0"/>
              <w:rPr>
                <w:rFonts w:ascii="Times" w:hAnsi="Times"/>
                <w:szCs w:val="24"/>
                <w:lang w:eastAsia="ja-JP"/>
              </w:rPr>
            </w:pPr>
            <w:r w:rsidRPr="00CF53C8">
              <w:rPr>
                <w:rFonts w:ascii="Times" w:hAnsi="Times"/>
                <w:szCs w:val="24"/>
                <w:lang w:eastAsia="ja-JP"/>
              </w:rPr>
              <w:t xml:space="preserve">around the last </w:t>
            </w:r>
            <w:r w:rsidRPr="00CF53C8">
              <w:rPr>
                <w:rFonts w:ascii="Times" w:hAnsi="Times" w:hint="eastAsia"/>
                <w:szCs w:val="24"/>
                <w:lang w:eastAsia="ja-JP"/>
              </w:rPr>
              <w:t xml:space="preserve">transmitted </w:t>
            </w:r>
            <w:r w:rsidRPr="00CF53C8">
              <w:rPr>
                <w:rFonts w:ascii="Times" w:hAnsi="Times"/>
                <w:szCs w:val="24"/>
                <w:lang w:eastAsia="ja-JP"/>
              </w:rPr>
              <w:t>UL symbol(s) of a slot</w:t>
            </w:r>
          </w:p>
          <w:p w:rsidR="007528EE" w:rsidRPr="00CF53C8" w:rsidRDefault="007528EE" w:rsidP="007528EE">
            <w:pPr>
              <w:numPr>
                <w:ilvl w:val="3"/>
                <w:numId w:val="29"/>
              </w:numPr>
              <w:spacing w:after="0"/>
              <w:rPr>
                <w:rFonts w:ascii="Times" w:hAnsi="Times"/>
                <w:szCs w:val="24"/>
                <w:lang w:eastAsia="ja-JP"/>
              </w:rPr>
            </w:pPr>
            <w:r w:rsidRPr="00CF53C8">
              <w:rPr>
                <w:rFonts w:ascii="Times" w:hAnsi="Times" w:hint="eastAsia"/>
                <w:szCs w:val="24"/>
                <w:lang w:eastAsia="ja-JP"/>
              </w:rPr>
              <w:t>FFS: How to define and treat the potential gap at the end of the slot</w:t>
            </w:r>
          </w:p>
          <w:p w:rsidR="007528EE" w:rsidRPr="00CF53C8" w:rsidRDefault="007528EE" w:rsidP="007528EE">
            <w:pPr>
              <w:numPr>
                <w:ilvl w:val="2"/>
                <w:numId w:val="29"/>
              </w:numPr>
              <w:spacing w:after="0"/>
              <w:rPr>
                <w:rFonts w:ascii="Times" w:hAnsi="Times"/>
                <w:szCs w:val="24"/>
                <w:lang w:eastAsia="ja-JP"/>
              </w:rPr>
            </w:pPr>
            <w:r w:rsidRPr="00CF53C8">
              <w:rPr>
                <w:rFonts w:ascii="Times" w:hAnsi="Times"/>
                <w:szCs w:val="24"/>
                <w:lang w:eastAsia="ja-JP"/>
              </w:rPr>
              <w:t>FFS: in the other positions, e.g., the first UL symbol(s) of a slot</w:t>
            </w:r>
          </w:p>
          <w:p w:rsidR="007528EE" w:rsidRPr="00CF53C8" w:rsidRDefault="007528EE" w:rsidP="007528EE">
            <w:pPr>
              <w:numPr>
                <w:ilvl w:val="2"/>
                <w:numId w:val="29"/>
              </w:numPr>
              <w:spacing w:after="0"/>
              <w:rPr>
                <w:rFonts w:ascii="Times" w:hAnsi="Times"/>
                <w:szCs w:val="24"/>
                <w:lang w:eastAsia="ja-JP"/>
              </w:rPr>
            </w:pPr>
            <w:proofErr w:type="spellStart"/>
            <w:r w:rsidRPr="00CF53C8">
              <w:rPr>
                <w:rFonts w:ascii="Times" w:hAnsi="Times"/>
                <w:szCs w:val="24"/>
                <w:lang w:eastAsia="ja-JP"/>
              </w:rPr>
              <w:t>TDMed</w:t>
            </w:r>
            <w:proofErr w:type="spellEnd"/>
            <w:r w:rsidRPr="00CF53C8">
              <w:rPr>
                <w:rFonts w:ascii="Times" w:hAnsi="Times"/>
                <w:szCs w:val="24"/>
                <w:lang w:eastAsia="ja-JP"/>
              </w:rPr>
              <w:t xml:space="preserve"> and/or </w:t>
            </w:r>
            <w:proofErr w:type="spellStart"/>
            <w:r w:rsidRPr="00CF53C8">
              <w:rPr>
                <w:rFonts w:ascii="Times" w:hAnsi="Times"/>
                <w:szCs w:val="24"/>
                <w:lang w:eastAsia="ja-JP"/>
              </w:rPr>
              <w:t>FDMed</w:t>
            </w:r>
            <w:proofErr w:type="spellEnd"/>
            <w:r w:rsidRPr="00CF53C8">
              <w:rPr>
                <w:rFonts w:ascii="Times" w:hAnsi="Times"/>
                <w:szCs w:val="24"/>
                <w:lang w:eastAsia="ja-JP"/>
              </w:rPr>
              <w:t xml:space="preserve"> with UL data channel within a slot</w:t>
            </w:r>
          </w:p>
          <w:p w:rsidR="007528EE" w:rsidRPr="00CF53C8" w:rsidRDefault="007528EE" w:rsidP="007528EE">
            <w:pPr>
              <w:numPr>
                <w:ilvl w:val="1"/>
                <w:numId w:val="29"/>
              </w:numPr>
              <w:spacing w:after="0"/>
              <w:rPr>
                <w:rFonts w:ascii="Times" w:hAnsi="Times"/>
                <w:szCs w:val="24"/>
                <w:lang w:eastAsia="ja-JP"/>
              </w:rPr>
            </w:pPr>
            <w:r w:rsidRPr="00CF53C8">
              <w:rPr>
                <w:rFonts w:ascii="Times" w:hAnsi="Times"/>
                <w:szCs w:val="24"/>
                <w:lang w:eastAsia="ja-JP"/>
              </w:rPr>
              <w:t>UL control channel can be transmitted in long duration</w:t>
            </w:r>
          </w:p>
          <w:p w:rsidR="007528EE" w:rsidRPr="00CF53C8" w:rsidRDefault="007528EE" w:rsidP="007528EE">
            <w:pPr>
              <w:numPr>
                <w:ilvl w:val="2"/>
                <w:numId w:val="29"/>
              </w:numPr>
              <w:spacing w:after="0"/>
              <w:rPr>
                <w:rFonts w:ascii="Times" w:hAnsi="Times"/>
                <w:szCs w:val="24"/>
                <w:lang w:eastAsia="ja-JP"/>
              </w:rPr>
            </w:pPr>
            <w:r w:rsidRPr="00CF53C8">
              <w:rPr>
                <w:rFonts w:ascii="Times" w:hAnsi="Times"/>
                <w:szCs w:val="24"/>
                <w:lang w:eastAsia="ja-JP"/>
              </w:rPr>
              <w:t>over multiple UL symbols to improve coverage</w:t>
            </w:r>
          </w:p>
          <w:p w:rsidR="007528EE" w:rsidRPr="00CF53C8" w:rsidRDefault="007528EE" w:rsidP="007528EE">
            <w:pPr>
              <w:numPr>
                <w:ilvl w:val="2"/>
                <w:numId w:val="29"/>
              </w:numPr>
              <w:spacing w:after="0"/>
              <w:rPr>
                <w:rFonts w:ascii="Times" w:hAnsi="Times"/>
                <w:szCs w:val="24"/>
                <w:lang w:eastAsia="ja-JP"/>
              </w:rPr>
            </w:pPr>
            <w:proofErr w:type="spellStart"/>
            <w:r w:rsidRPr="00CF53C8">
              <w:rPr>
                <w:rFonts w:ascii="Times" w:hAnsi="Times"/>
                <w:szCs w:val="24"/>
                <w:lang w:eastAsia="ja-JP"/>
              </w:rPr>
              <w:t>FDMed</w:t>
            </w:r>
            <w:proofErr w:type="spellEnd"/>
            <w:r w:rsidRPr="00CF53C8">
              <w:rPr>
                <w:rFonts w:ascii="Times" w:hAnsi="Times"/>
                <w:szCs w:val="24"/>
                <w:lang w:eastAsia="ja-JP"/>
              </w:rPr>
              <w:t xml:space="preserve"> with UL data channel within a slot</w:t>
            </w:r>
          </w:p>
          <w:p w:rsidR="007528EE" w:rsidRPr="00CF53C8" w:rsidRDefault="007528EE" w:rsidP="007528EE">
            <w:pPr>
              <w:numPr>
                <w:ilvl w:val="1"/>
                <w:numId w:val="29"/>
              </w:numPr>
              <w:spacing w:after="0"/>
              <w:rPr>
                <w:rFonts w:ascii="Times" w:hAnsi="Times"/>
                <w:szCs w:val="24"/>
                <w:lang w:eastAsia="ja-JP"/>
              </w:rPr>
            </w:pPr>
            <w:r w:rsidRPr="00CF53C8">
              <w:rPr>
                <w:rFonts w:ascii="Times" w:hAnsi="Times"/>
                <w:szCs w:val="24"/>
                <w:lang w:eastAsia="ja-JP"/>
              </w:rPr>
              <w:t>FFS how to multiplex with SRS</w:t>
            </w:r>
          </w:p>
          <w:p w:rsidR="007528EE" w:rsidRPr="00CF53C8" w:rsidRDefault="007528EE" w:rsidP="007528EE">
            <w:pPr>
              <w:numPr>
                <w:ilvl w:val="1"/>
                <w:numId w:val="29"/>
              </w:numPr>
              <w:spacing w:after="0"/>
              <w:rPr>
                <w:rFonts w:ascii="Times" w:hAnsi="Times"/>
                <w:szCs w:val="24"/>
                <w:lang w:eastAsia="ja-JP"/>
              </w:rPr>
            </w:pPr>
            <w:r w:rsidRPr="00CF53C8">
              <w:rPr>
                <w:rFonts w:ascii="Times" w:hAnsi="Times"/>
                <w:szCs w:val="24"/>
                <w:lang w:eastAsia="ja-JP"/>
              </w:rPr>
              <w:t>The frequency resource and hopping, if hopping is used, may not spread over the carrier bandwidth</w:t>
            </w:r>
          </w:p>
          <w:p w:rsidR="007528EE" w:rsidRPr="00EC6B4D" w:rsidRDefault="007528EE" w:rsidP="00E85521">
            <w:pPr>
              <w:spacing w:after="0"/>
              <w:rPr>
                <w:rFonts w:eastAsiaTheme="minorEastAsia"/>
                <w:sz w:val="12"/>
                <w:lang w:eastAsia="ko-KR"/>
              </w:rPr>
            </w:pPr>
          </w:p>
          <w:p w:rsidR="00104F92" w:rsidRPr="008C1950" w:rsidRDefault="00104F92" w:rsidP="00104F92">
            <w:pPr>
              <w:numPr>
                <w:ilvl w:val="0"/>
                <w:numId w:val="30"/>
              </w:numPr>
              <w:spacing w:after="0"/>
              <w:rPr>
                <w:lang w:eastAsia="ja-JP"/>
              </w:rPr>
            </w:pPr>
            <w:r w:rsidRPr="008C1950">
              <w:rPr>
                <w:lang w:eastAsia="ja-JP"/>
              </w:rPr>
              <w:t>Study at least the following operations to be supported in NR, from a single UE perspective</w:t>
            </w:r>
          </w:p>
          <w:p w:rsidR="00104F92" w:rsidRPr="008C1950" w:rsidRDefault="00104F92" w:rsidP="00104F92">
            <w:pPr>
              <w:numPr>
                <w:ilvl w:val="1"/>
                <w:numId w:val="30"/>
              </w:numPr>
              <w:spacing w:after="0"/>
              <w:rPr>
                <w:lang w:eastAsia="ja-JP"/>
              </w:rPr>
            </w:pPr>
            <w:r w:rsidRPr="008C1950">
              <w:rPr>
                <w:lang w:eastAsia="ja-JP"/>
              </w:rPr>
              <w:t xml:space="preserve">Case 1: UL data and UCI are </w:t>
            </w:r>
            <w:proofErr w:type="spellStart"/>
            <w:r w:rsidRPr="008C1950">
              <w:rPr>
                <w:lang w:eastAsia="ja-JP"/>
              </w:rPr>
              <w:t>FDMed</w:t>
            </w:r>
            <w:proofErr w:type="spellEnd"/>
            <w:r w:rsidRPr="008C1950">
              <w:rPr>
                <w:lang w:eastAsia="ja-JP"/>
              </w:rPr>
              <w:t xml:space="preserve"> where the resource for UCI is not   a part of the resource allocated for UL data </w:t>
            </w:r>
          </w:p>
          <w:p w:rsidR="00104F92" w:rsidRPr="008C1950" w:rsidRDefault="00104F92" w:rsidP="00104F92">
            <w:pPr>
              <w:numPr>
                <w:ilvl w:val="1"/>
                <w:numId w:val="30"/>
              </w:numPr>
              <w:spacing w:after="0"/>
              <w:rPr>
                <w:lang w:eastAsia="ja-JP"/>
              </w:rPr>
            </w:pPr>
            <w:r w:rsidRPr="008C1950">
              <w:rPr>
                <w:lang w:eastAsia="ja-JP"/>
              </w:rPr>
              <w:t xml:space="preserve">Case 2: UL data and UCI are </w:t>
            </w:r>
            <w:proofErr w:type="spellStart"/>
            <w:r w:rsidRPr="008C1950">
              <w:rPr>
                <w:lang w:eastAsia="ja-JP"/>
              </w:rPr>
              <w:t>TDMed</w:t>
            </w:r>
            <w:proofErr w:type="spellEnd"/>
            <w:r w:rsidRPr="008C1950">
              <w:rPr>
                <w:lang w:eastAsia="ja-JP"/>
              </w:rPr>
              <w:t xml:space="preserve"> where the resource for UCI is not   a part of the resource allocated for UL data </w:t>
            </w:r>
          </w:p>
          <w:p w:rsidR="00104F92" w:rsidRPr="008C1950" w:rsidRDefault="00104F92" w:rsidP="00104F92">
            <w:pPr>
              <w:numPr>
                <w:ilvl w:val="1"/>
                <w:numId w:val="30"/>
              </w:numPr>
              <w:spacing w:after="0"/>
              <w:rPr>
                <w:lang w:eastAsia="ja-JP"/>
              </w:rPr>
            </w:pPr>
            <w:r w:rsidRPr="008C1950">
              <w:rPr>
                <w:lang w:eastAsia="ja-JP"/>
              </w:rPr>
              <w:t>Case 3: UL data and UCI are multiplexed where the resource for UCI is  a part of the resource allocated for UL data</w:t>
            </w:r>
          </w:p>
          <w:p w:rsidR="00104F92" w:rsidRPr="008C1950" w:rsidRDefault="00104F92" w:rsidP="00104F92">
            <w:pPr>
              <w:numPr>
                <w:ilvl w:val="0"/>
                <w:numId w:val="30"/>
              </w:numPr>
              <w:spacing w:after="0"/>
              <w:rPr>
                <w:lang w:eastAsia="ja-JP"/>
              </w:rPr>
            </w:pPr>
            <w:r w:rsidRPr="008C1950">
              <w:rPr>
                <w:lang w:eastAsia="ja-JP"/>
              </w:rPr>
              <w:t>FFS: how different types of UCI are handled</w:t>
            </w:r>
          </w:p>
          <w:p w:rsidR="007528EE" w:rsidRPr="00104F92" w:rsidRDefault="00104F92" w:rsidP="00EC6B4D">
            <w:pPr>
              <w:numPr>
                <w:ilvl w:val="0"/>
                <w:numId w:val="30"/>
              </w:numPr>
              <w:spacing w:after="0"/>
              <w:rPr>
                <w:rFonts w:eastAsiaTheme="minorEastAsia"/>
                <w:lang w:eastAsia="ko-KR"/>
              </w:rPr>
            </w:pPr>
            <w:r w:rsidRPr="008C1950">
              <w:rPr>
                <w:lang w:eastAsia="ja-JP"/>
              </w:rPr>
              <w:t>Further study on other possibilities is not precluded</w:t>
            </w:r>
          </w:p>
        </w:tc>
      </w:tr>
    </w:tbl>
    <w:p w:rsidR="005D4965" w:rsidRPr="008273A1" w:rsidRDefault="00061C65" w:rsidP="005D4965">
      <w:pPr>
        <w:pStyle w:val="1"/>
        <w:spacing w:before="360" w:after="60"/>
        <w:rPr>
          <w:rFonts w:eastAsia="맑은 고딕"/>
          <w:sz w:val="28"/>
          <w:lang w:val="en-US" w:eastAsia="ko-KR"/>
        </w:rPr>
      </w:pPr>
      <w:r w:rsidRPr="008273A1">
        <w:rPr>
          <w:rFonts w:eastAsia="맑은 고딕"/>
          <w:sz w:val="28"/>
          <w:lang w:val="en-US" w:eastAsia="ko-KR"/>
        </w:rPr>
        <w:lastRenderedPageBreak/>
        <w:t>UCI contents</w:t>
      </w:r>
    </w:p>
    <w:p w:rsidR="00454BCE" w:rsidRDefault="00454BCE" w:rsidP="00454BCE">
      <w:pPr>
        <w:pStyle w:val="maintext"/>
        <w:ind w:firstLineChars="0" w:firstLine="0"/>
        <w:rPr>
          <w:lang w:val="en-US"/>
        </w:rPr>
      </w:pPr>
      <w:r w:rsidRPr="008273A1">
        <w:rPr>
          <w:lang w:val="en-US"/>
        </w:rPr>
        <w:t xml:space="preserve">This section discusses </w:t>
      </w:r>
      <w:r>
        <w:rPr>
          <w:lang w:val="en-US"/>
        </w:rPr>
        <w:t xml:space="preserve">UCI </w:t>
      </w:r>
      <w:r w:rsidRPr="008273A1">
        <w:rPr>
          <w:lang w:val="en-US"/>
        </w:rPr>
        <w:t xml:space="preserve">contents and corresponding transmission schemes. In LTE, UCI can be transmitted either by PUCCH or PUSCH. LTE PUCCH has multiple formats for supporting transmission of </w:t>
      </w:r>
      <w:r>
        <w:rPr>
          <w:lang w:val="en-US"/>
        </w:rPr>
        <w:t>SR</w:t>
      </w:r>
      <w:r w:rsidRPr="008273A1">
        <w:rPr>
          <w:lang w:val="en-US"/>
        </w:rPr>
        <w:t>, HARQ</w:t>
      </w:r>
      <w:r>
        <w:rPr>
          <w:lang w:val="en-US"/>
        </w:rPr>
        <w:t>-ACK</w:t>
      </w:r>
      <w:r w:rsidRPr="008273A1">
        <w:rPr>
          <w:lang w:val="en-US"/>
        </w:rPr>
        <w:t xml:space="preserve"> feedback, CSI feedback, and their combinations. </w:t>
      </w:r>
      <w:r>
        <w:rPr>
          <w:rFonts w:hint="eastAsia"/>
          <w:lang w:val="en-US"/>
        </w:rPr>
        <w:t xml:space="preserve">In NR, LTE UCI could be considered as a starting point. </w:t>
      </w:r>
      <w:r w:rsidR="00B00F5F">
        <w:rPr>
          <w:rFonts w:hint="eastAsia"/>
          <w:lang w:val="en-US"/>
        </w:rPr>
        <w:t xml:space="preserve">And from the agreement in RAN1#86bis, </w:t>
      </w:r>
      <w:r w:rsidR="00024494">
        <w:rPr>
          <w:rFonts w:ascii="Times" w:hAnsi="Times" w:hint="eastAsia"/>
          <w:szCs w:val="24"/>
        </w:rPr>
        <w:t>at</w:t>
      </w:r>
      <w:r w:rsidR="00B00F5F" w:rsidRPr="00CF53C8">
        <w:rPr>
          <w:rFonts w:ascii="Times" w:hAnsi="Times"/>
          <w:szCs w:val="24"/>
          <w:lang w:eastAsia="ja-JP"/>
        </w:rPr>
        <w:t xml:space="preserve"> least two ways of transmissions are supported</w:t>
      </w:r>
      <w:r w:rsidR="00B00F5F">
        <w:rPr>
          <w:rFonts w:ascii="Times" w:hAnsi="Times" w:hint="eastAsia"/>
          <w:szCs w:val="24"/>
        </w:rPr>
        <w:t xml:space="preserve"> for PUCCH</w:t>
      </w:r>
      <w:r w:rsidR="00B00F5F">
        <w:rPr>
          <w:rFonts w:hint="eastAsia"/>
          <w:lang w:val="en-US"/>
        </w:rPr>
        <w:t xml:space="preserve">: short PUCCH and long PUCCH. </w:t>
      </w:r>
      <w:r>
        <w:rPr>
          <w:rFonts w:hint="eastAsia"/>
          <w:lang w:val="en-US"/>
        </w:rPr>
        <w:t xml:space="preserve">This section discusses aspects for each UCI </w:t>
      </w:r>
      <w:r>
        <w:rPr>
          <w:lang w:val="en-US"/>
        </w:rPr>
        <w:t xml:space="preserve">type </w:t>
      </w:r>
      <w:r>
        <w:rPr>
          <w:rFonts w:hint="eastAsia"/>
          <w:lang w:val="en-US"/>
        </w:rPr>
        <w:t xml:space="preserve">in </w:t>
      </w:r>
      <w:r>
        <w:rPr>
          <w:lang w:val="en-US"/>
        </w:rPr>
        <w:t xml:space="preserve">the </w:t>
      </w:r>
      <w:r w:rsidR="00B00F5F">
        <w:rPr>
          <w:rFonts w:hint="eastAsia"/>
          <w:lang w:val="en-US"/>
        </w:rPr>
        <w:t>NR design and which PUCCH formats will be needed for the UCI transmissions.</w:t>
      </w:r>
    </w:p>
    <w:p w:rsidR="008273A1" w:rsidRPr="00454BCE" w:rsidRDefault="008273A1" w:rsidP="00657A63">
      <w:pPr>
        <w:pStyle w:val="maintext"/>
        <w:ind w:firstLineChars="0" w:firstLine="0"/>
        <w:rPr>
          <w:lang w:val="en-US"/>
        </w:rPr>
      </w:pPr>
    </w:p>
    <w:p w:rsidR="00F02495" w:rsidRPr="008273A1" w:rsidRDefault="00F02495" w:rsidP="008273A1">
      <w:pPr>
        <w:pStyle w:val="maintext"/>
        <w:ind w:firstLineChars="0" w:firstLine="0"/>
        <w:rPr>
          <w:b/>
          <w:sz w:val="22"/>
          <w:lang w:val="en-US"/>
        </w:rPr>
      </w:pPr>
      <w:r w:rsidRPr="008273A1">
        <w:rPr>
          <w:b/>
          <w:sz w:val="22"/>
          <w:lang w:val="en-US"/>
        </w:rPr>
        <w:t>Scheduling request</w:t>
      </w:r>
      <w:r w:rsidR="00AB1976" w:rsidRPr="008273A1">
        <w:rPr>
          <w:b/>
          <w:sz w:val="22"/>
          <w:lang w:val="en-US"/>
        </w:rPr>
        <w:t xml:space="preserve"> (SR)</w:t>
      </w:r>
    </w:p>
    <w:p w:rsidR="0048689A" w:rsidRPr="008273A1" w:rsidRDefault="00454BCE" w:rsidP="0048689A">
      <w:pPr>
        <w:pStyle w:val="maintext"/>
        <w:ind w:firstLineChars="0" w:firstLine="0"/>
        <w:rPr>
          <w:b/>
          <w:lang w:val="en-US"/>
        </w:rPr>
      </w:pPr>
      <w:r w:rsidRPr="008273A1">
        <w:rPr>
          <w:lang w:val="en-US"/>
        </w:rPr>
        <w:t>In LTE, SR is transmitted using PUCCH either solely or with other UCIs. Similarly, we need to define SR for NR and corresponding NR PUCCH should be defined.</w:t>
      </w:r>
      <w:r>
        <w:rPr>
          <w:lang w:val="en-US"/>
        </w:rPr>
        <w:t xml:space="preserve"> It is FFS whether separate resources are </w:t>
      </w:r>
      <w:r w:rsidR="000D0533">
        <w:rPr>
          <w:rFonts w:hint="eastAsia"/>
          <w:lang w:val="en-US"/>
        </w:rPr>
        <w:t xml:space="preserve">periodically </w:t>
      </w:r>
      <w:r>
        <w:rPr>
          <w:lang w:val="en-US"/>
        </w:rPr>
        <w:t xml:space="preserve">configured for SR transmission or SR is based on PRACH transmission. </w:t>
      </w:r>
    </w:p>
    <w:p w:rsidR="008273A1" w:rsidRDefault="008273A1" w:rsidP="008273A1">
      <w:pPr>
        <w:pStyle w:val="maintext"/>
        <w:ind w:firstLineChars="0" w:firstLine="0"/>
        <w:rPr>
          <w:b/>
          <w:lang w:val="en-US"/>
        </w:rPr>
      </w:pPr>
    </w:p>
    <w:p w:rsidR="00F02495" w:rsidRPr="008273A1" w:rsidRDefault="00F02495" w:rsidP="008273A1">
      <w:pPr>
        <w:pStyle w:val="maintext"/>
        <w:ind w:firstLineChars="0" w:firstLine="0"/>
        <w:rPr>
          <w:b/>
          <w:sz w:val="22"/>
          <w:lang w:val="en-US"/>
        </w:rPr>
      </w:pPr>
      <w:r w:rsidRPr="008273A1">
        <w:rPr>
          <w:b/>
          <w:sz w:val="22"/>
          <w:lang w:val="en-US"/>
        </w:rPr>
        <w:t>HARQ-ACK</w:t>
      </w:r>
    </w:p>
    <w:p w:rsidR="007528EE" w:rsidRPr="007A6BEB" w:rsidRDefault="00454BCE" w:rsidP="008273A1">
      <w:pPr>
        <w:pStyle w:val="maintext"/>
        <w:ind w:firstLineChars="0" w:firstLine="0"/>
        <w:rPr>
          <w:rFonts w:eastAsiaTheme="minorEastAsia"/>
          <w:lang w:val="en-US"/>
        </w:rPr>
      </w:pPr>
      <w:r w:rsidRPr="008273A1">
        <w:rPr>
          <w:lang w:val="en-US"/>
        </w:rPr>
        <w:t xml:space="preserve">In LTE HARQ-ACK is transmitted via either PUCCH or PUSCH. </w:t>
      </w:r>
      <w:r w:rsidRPr="008273A1">
        <w:rPr>
          <w:rFonts w:hint="eastAsia"/>
          <w:lang w:val="en-US"/>
        </w:rPr>
        <w:t>If PUSCH is scheduled and simultaneous PUSCH and PUCCH transmission is not configured, then HARQ-AC</w:t>
      </w:r>
      <w:r>
        <w:rPr>
          <w:lang w:val="en-US"/>
        </w:rPr>
        <w:t>K</w:t>
      </w:r>
      <w:r w:rsidRPr="008273A1">
        <w:rPr>
          <w:rFonts w:hint="eastAsia"/>
          <w:lang w:val="en-US"/>
        </w:rPr>
        <w:t xml:space="preserve"> is transmitted in PUSCH by </w:t>
      </w:r>
      <w:r w:rsidRPr="008273A1">
        <w:rPr>
          <w:lang w:val="en-US"/>
        </w:rPr>
        <w:t>puncturing</w:t>
      </w:r>
      <w:r w:rsidRPr="008273A1">
        <w:rPr>
          <w:rFonts w:hint="eastAsia"/>
          <w:lang w:val="en-US"/>
        </w:rPr>
        <w:t xml:space="preserve"> data </w:t>
      </w:r>
      <w:r>
        <w:rPr>
          <w:lang w:val="en-US"/>
        </w:rPr>
        <w:t>RE</w:t>
      </w:r>
      <w:r w:rsidRPr="008273A1">
        <w:rPr>
          <w:rFonts w:hint="eastAsia"/>
          <w:lang w:val="en-US"/>
        </w:rPr>
        <w:t>s</w:t>
      </w:r>
      <w:r>
        <w:rPr>
          <w:rFonts w:hint="eastAsia"/>
          <w:lang w:val="en-US"/>
        </w:rPr>
        <w:t xml:space="preserve"> while the reserved PUCCH resources are not used. This so called UCI piggyback scheme was introduced for supporting SC-FDMA in Rel-8. For more flexible resource utilization, </w:t>
      </w:r>
      <w:r>
        <w:rPr>
          <w:lang w:val="en-US"/>
        </w:rPr>
        <w:t>simultaneous</w:t>
      </w:r>
      <w:r>
        <w:rPr>
          <w:rFonts w:hint="eastAsia"/>
          <w:lang w:val="en-US"/>
        </w:rPr>
        <w:t xml:space="preserve"> </w:t>
      </w:r>
      <w:r>
        <w:rPr>
          <w:lang w:val="en-US"/>
        </w:rPr>
        <w:t>transmission</w:t>
      </w:r>
      <w:r>
        <w:rPr>
          <w:rFonts w:hint="eastAsia"/>
          <w:lang w:val="en-US"/>
        </w:rPr>
        <w:t xml:space="preserve"> of PUSCH and PUCCH was additionally introduced from Rel-10 but </w:t>
      </w:r>
      <w:r>
        <w:rPr>
          <w:lang w:val="en-US"/>
        </w:rPr>
        <w:t>simultaneous</w:t>
      </w:r>
      <w:r>
        <w:rPr>
          <w:rFonts w:hint="eastAsia"/>
          <w:lang w:val="en-US"/>
        </w:rPr>
        <w:t xml:space="preserve"> PUCCH and PUSCH is not </w:t>
      </w:r>
      <w:r>
        <w:rPr>
          <w:lang w:val="en-US"/>
        </w:rPr>
        <w:t xml:space="preserve">deployed as there is no </w:t>
      </w:r>
      <w:proofErr w:type="spellStart"/>
      <w:r>
        <w:rPr>
          <w:lang w:val="en-US"/>
        </w:rPr>
        <w:t>IoT</w:t>
      </w:r>
      <w:proofErr w:type="spellEnd"/>
      <w:r>
        <w:rPr>
          <w:lang w:val="en-US"/>
        </w:rPr>
        <w:t xml:space="preserve"> defined</w:t>
      </w:r>
      <w:r>
        <w:rPr>
          <w:rFonts w:hint="eastAsia"/>
          <w:lang w:val="en-US"/>
        </w:rPr>
        <w:t xml:space="preserve">. </w:t>
      </w:r>
      <w:r w:rsidR="008A3819">
        <w:rPr>
          <w:rFonts w:hint="eastAsia"/>
          <w:lang w:val="en-US"/>
        </w:rPr>
        <w:t xml:space="preserve"> </w:t>
      </w:r>
      <w:r w:rsidR="00C6656F">
        <w:rPr>
          <w:rFonts w:hint="eastAsia"/>
          <w:lang w:val="en-US"/>
        </w:rPr>
        <w:t xml:space="preserve">In RAN1 #86bis it was agreed that </w:t>
      </w:r>
      <w:r w:rsidR="00C6656F">
        <w:rPr>
          <w:lang w:val="en-US"/>
        </w:rPr>
        <w:t>NR</w:t>
      </w:r>
      <w:r w:rsidR="00C6656F">
        <w:rPr>
          <w:rFonts w:hint="eastAsia"/>
          <w:lang w:val="en-US"/>
        </w:rPr>
        <w:t xml:space="preserve"> s</w:t>
      </w:r>
      <w:r w:rsidR="00C6656F" w:rsidRPr="00C6656F">
        <w:rPr>
          <w:lang w:val="en-US"/>
        </w:rPr>
        <w:t>upport</w:t>
      </w:r>
      <w:r w:rsidR="00C6656F">
        <w:rPr>
          <w:rFonts w:hint="eastAsia"/>
          <w:lang w:val="en-US"/>
        </w:rPr>
        <w:t>s</w:t>
      </w:r>
      <w:r w:rsidR="00C6656F" w:rsidRPr="00C6656F">
        <w:rPr>
          <w:lang w:val="en-US"/>
        </w:rPr>
        <w:t xml:space="preserve"> DFT-S-OFDM based waveform com</w:t>
      </w:r>
      <w:r w:rsidR="00C6656F">
        <w:rPr>
          <w:lang w:val="en-US"/>
        </w:rPr>
        <w:t>plementary to CP-OFDM waveform</w:t>
      </w:r>
      <w:r w:rsidR="00C6656F">
        <w:rPr>
          <w:rFonts w:hint="eastAsia"/>
          <w:lang w:val="en-US"/>
        </w:rPr>
        <w:t xml:space="preserve"> </w:t>
      </w:r>
      <w:r w:rsidR="00C6656F" w:rsidRPr="00C6656F">
        <w:rPr>
          <w:lang w:val="en-US"/>
        </w:rPr>
        <w:t>for up to 40GHz</w:t>
      </w:r>
      <w:r w:rsidR="00C6656F">
        <w:rPr>
          <w:rFonts w:hint="eastAsia"/>
          <w:lang w:val="en-US"/>
        </w:rPr>
        <w:t xml:space="preserve"> (UE mandatory and </w:t>
      </w:r>
      <w:proofErr w:type="spellStart"/>
      <w:r w:rsidR="00C6656F">
        <w:rPr>
          <w:rFonts w:hint="eastAsia"/>
          <w:lang w:val="en-US"/>
        </w:rPr>
        <w:t>gNB</w:t>
      </w:r>
      <w:proofErr w:type="spellEnd"/>
      <w:r w:rsidR="00C6656F">
        <w:rPr>
          <w:rFonts w:hint="eastAsia"/>
          <w:lang w:val="en-US"/>
        </w:rPr>
        <w:t xml:space="preserve"> optional) [1]. Therefore, UCI piggyback scheme can be simply reused at least for the case</w:t>
      </w:r>
      <w:r w:rsidR="007A6BEB">
        <w:rPr>
          <w:rFonts w:hint="eastAsia"/>
          <w:lang w:val="en-US"/>
        </w:rPr>
        <w:t xml:space="preserve"> that DFT-S-OFDM is configured. Whether UCI piggyback scheme is also applied for the case that CP-OFDM is configured is FFS, but it may be beneficial to have it </w:t>
      </w:r>
      <w:r w:rsidR="00024494">
        <w:rPr>
          <w:rFonts w:hint="eastAsia"/>
          <w:lang w:val="en-US"/>
        </w:rPr>
        <w:t>for CP-OFDM case as well from the perspective that it is desirable to have</w:t>
      </w:r>
      <w:r w:rsidR="007A6BEB" w:rsidRPr="00F833F8">
        <w:rPr>
          <w:rFonts w:eastAsia="MS Mincho"/>
          <w:lang w:val="en-US" w:eastAsia="ja-JP"/>
        </w:rPr>
        <w:t xml:space="preserve"> a common framework in designing CP-OFDM and DFT-S-OFDM based waveform</w:t>
      </w:r>
      <w:r w:rsidR="007A6BEB">
        <w:rPr>
          <w:rFonts w:eastAsiaTheme="minorEastAsia" w:hint="eastAsia"/>
          <w:lang w:val="en-US"/>
        </w:rPr>
        <w:t>s.</w:t>
      </w:r>
    </w:p>
    <w:p w:rsidR="00454BCE" w:rsidRDefault="00454BCE" w:rsidP="00454BCE">
      <w:pPr>
        <w:pStyle w:val="maintext"/>
        <w:ind w:firstLineChars="0" w:firstLine="0"/>
        <w:rPr>
          <w:lang w:val="en-US"/>
        </w:rPr>
      </w:pPr>
      <w:r>
        <w:rPr>
          <w:rFonts w:hint="eastAsia"/>
          <w:lang w:val="en-US"/>
        </w:rPr>
        <w:t xml:space="preserve">RAN1 </w:t>
      </w:r>
      <w:r w:rsidR="00416A0C">
        <w:rPr>
          <w:rFonts w:hint="eastAsia"/>
          <w:lang w:val="en-US"/>
        </w:rPr>
        <w:t xml:space="preserve">also </w:t>
      </w:r>
      <w:r>
        <w:rPr>
          <w:rFonts w:hint="eastAsia"/>
          <w:lang w:val="en-US"/>
        </w:rPr>
        <w:t xml:space="preserve">agreed that </w:t>
      </w:r>
      <w:r>
        <w:rPr>
          <w:lang w:val="en-US"/>
        </w:rPr>
        <w:t>HARQ</w:t>
      </w:r>
      <w:r>
        <w:rPr>
          <w:rFonts w:hint="eastAsia"/>
          <w:lang w:val="en-US"/>
        </w:rPr>
        <w:t>-ACK</w:t>
      </w:r>
      <w:r w:rsidRPr="009A7432">
        <w:rPr>
          <w:lang w:val="en-US"/>
        </w:rPr>
        <w:t xml:space="preserve"> feedback for multiple DL transmissions </w:t>
      </w:r>
      <w:r w:rsidRPr="009A7432">
        <w:rPr>
          <w:rFonts w:hint="eastAsia"/>
          <w:lang w:val="en-US"/>
        </w:rPr>
        <w:t xml:space="preserve">in time </w:t>
      </w:r>
      <w:r w:rsidRPr="009A7432">
        <w:rPr>
          <w:lang w:val="en-US"/>
        </w:rPr>
        <w:t xml:space="preserve">can be transmitted </w:t>
      </w:r>
      <w:r w:rsidR="00024494" w:rsidRPr="00876187">
        <w:rPr>
          <w:rFonts w:eastAsia="MS Mincho"/>
          <w:lang w:val="en-US" w:eastAsia="ja-JP"/>
        </w:rPr>
        <w:t>in one UL region</w:t>
      </w:r>
      <w:r>
        <w:rPr>
          <w:rFonts w:hint="eastAsia"/>
          <w:lang w:val="en-US"/>
        </w:rPr>
        <w:t xml:space="preserve">. For this agreement, there </w:t>
      </w:r>
      <w:r>
        <w:rPr>
          <w:lang w:val="en-US"/>
        </w:rPr>
        <w:t>can</w:t>
      </w:r>
      <w:r>
        <w:rPr>
          <w:rFonts w:hint="eastAsia"/>
          <w:lang w:val="en-US"/>
        </w:rPr>
        <w:t xml:space="preserve"> be multiple options: </w:t>
      </w:r>
      <w:r>
        <w:rPr>
          <w:lang w:val="en-US"/>
        </w:rPr>
        <w:t xml:space="preserve">(a) </w:t>
      </w:r>
      <w:r>
        <w:rPr>
          <w:rFonts w:hint="eastAsia"/>
          <w:lang w:val="en-US"/>
        </w:rPr>
        <w:t xml:space="preserve">transmission of separate PUCCHs for multiple </w:t>
      </w:r>
      <w:r>
        <w:rPr>
          <w:lang w:val="en-US"/>
        </w:rPr>
        <w:t>HARQ-</w:t>
      </w:r>
      <w:r>
        <w:rPr>
          <w:rFonts w:hint="eastAsia"/>
          <w:lang w:val="en-US"/>
        </w:rPr>
        <w:t xml:space="preserve">ACKs, </w:t>
      </w:r>
      <w:r>
        <w:rPr>
          <w:lang w:val="en-US"/>
        </w:rPr>
        <w:t xml:space="preserve">(b) </w:t>
      </w:r>
      <w:r>
        <w:rPr>
          <w:rFonts w:hint="eastAsia"/>
          <w:lang w:val="en-US"/>
        </w:rPr>
        <w:t xml:space="preserve">transmission of one PUCCH with multiple </w:t>
      </w:r>
      <w:r>
        <w:rPr>
          <w:lang w:val="en-US"/>
        </w:rPr>
        <w:t>HARQ-</w:t>
      </w:r>
      <w:r>
        <w:rPr>
          <w:rFonts w:hint="eastAsia"/>
          <w:lang w:val="en-US"/>
        </w:rPr>
        <w:t xml:space="preserve">ACKs, and </w:t>
      </w:r>
      <w:r>
        <w:rPr>
          <w:lang w:val="en-US"/>
        </w:rPr>
        <w:t xml:space="preserve">(c) </w:t>
      </w:r>
      <w:r>
        <w:rPr>
          <w:rFonts w:hint="eastAsia"/>
          <w:lang w:val="en-US"/>
        </w:rPr>
        <w:t xml:space="preserve">transmission of one PUCCH with one bundled </w:t>
      </w:r>
      <w:r>
        <w:rPr>
          <w:lang w:val="en-US"/>
        </w:rPr>
        <w:t>HARQ-</w:t>
      </w:r>
      <w:r>
        <w:rPr>
          <w:rFonts w:hint="eastAsia"/>
          <w:lang w:val="en-US"/>
        </w:rPr>
        <w:t xml:space="preserve">ACK. The first option is simple but it </w:t>
      </w:r>
      <w:r w:rsidR="00A04CD6">
        <w:rPr>
          <w:rFonts w:hint="eastAsia"/>
          <w:lang w:val="en-US"/>
        </w:rPr>
        <w:t xml:space="preserve">does not </w:t>
      </w:r>
      <w:r w:rsidR="00034484">
        <w:rPr>
          <w:lang w:val="en-US"/>
        </w:rPr>
        <w:t>guarantee</w:t>
      </w:r>
      <w:r w:rsidR="00A04CD6">
        <w:rPr>
          <w:rFonts w:hint="eastAsia"/>
          <w:lang w:val="en-US"/>
        </w:rPr>
        <w:t xml:space="preserve"> the single carrier property if DFT-S-OFDM is configured</w:t>
      </w:r>
      <w:r>
        <w:rPr>
          <w:rFonts w:hint="eastAsia"/>
          <w:lang w:val="en-US"/>
        </w:rPr>
        <w:t xml:space="preserve">. </w:t>
      </w:r>
      <w:r>
        <w:rPr>
          <w:lang w:val="en-US"/>
        </w:rPr>
        <w:t>T</w:t>
      </w:r>
      <w:r>
        <w:rPr>
          <w:rFonts w:hint="eastAsia"/>
          <w:lang w:val="en-US"/>
        </w:rPr>
        <w:t xml:space="preserve">he second option supports DFT-S-OFDM waveform but requires larger size of HARQ-ACK bits in order to cover possible multiple HARQ-ACKs. The third option makes it possible to have just one PUCCH with the same format </w:t>
      </w:r>
      <w:r w:rsidR="00416A0C">
        <w:rPr>
          <w:rFonts w:hint="eastAsia"/>
          <w:lang w:val="en-US"/>
        </w:rPr>
        <w:t xml:space="preserve">even for various HARQ-ACKs </w:t>
      </w:r>
      <w:r>
        <w:rPr>
          <w:rFonts w:hint="eastAsia"/>
          <w:lang w:val="en-US"/>
        </w:rPr>
        <w:t xml:space="preserve">but it may show performance degradation especially in the case that only some parts of DL transmissions are </w:t>
      </w:r>
      <w:proofErr w:type="spellStart"/>
      <w:r>
        <w:rPr>
          <w:rFonts w:hint="eastAsia"/>
          <w:lang w:val="en-US"/>
        </w:rPr>
        <w:t>NACKed</w:t>
      </w:r>
      <w:proofErr w:type="spellEnd"/>
      <w:r>
        <w:rPr>
          <w:rFonts w:hint="eastAsia"/>
          <w:lang w:val="en-US"/>
        </w:rPr>
        <w:t xml:space="preserve">. </w:t>
      </w:r>
    </w:p>
    <w:p w:rsidR="008D7C5F" w:rsidRPr="009A7432" w:rsidRDefault="008D7C5F" w:rsidP="00454BCE">
      <w:pPr>
        <w:pStyle w:val="maintext"/>
        <w:ind w:firstLineChars="0" w:firstLine="0"/>
        <w:rPr>
          <w:lang w:val="en-US"/>
        </w:rPr>
      </w:pPr>
      <w:r>
        <w:rPr>
          <w:rFonts w:hint="eastAsia"/>
          <w:lang w:val="en-US"/>
        </w:rPr>
        <w:t xml:space="preserve">The number of bits for HARQ-ACK may range from 1 </w:t>
      </w:r>
      <w:r w:rsidR="00024494">
        <w:rPr>
          <w:rFonts w:hint="eastAsia"/>
          <w:lang w:val="en-US"/>
        </w:rPr>
        <w:t xml:space="preserve">bit </w:t>
      </w:r>
      <w:r>
        <w:rPr>
          <w:rFonts w:hint="eastAsia"/>
          <w:lang w:val="en-US"/>
        </w:rPr>
        <w:t xml:space="preserve">to a few bits. Short PUCCH </w:t>
      </w:r>
      <w:r w:rsidR="00B00F5F">
        <w:rPr>
          <w:rFonts w:hint="eastAsia"/>
          <w:lang w:val="en-US"/>
        </w:rPr>
        <w:t>may be desired</w:t>
      </w:r>
      <w:r>
        <w:rPr>
          <w:rFonts w:hint="eastAsia"/>
          <w:lang w:val="en-US"/>
        </w:rPr>
        <w:t xml:space="preserve"> in normal deployment scenarios. However, long PUCCH format also has to be specified</w:t>
      </w:r>
      <w:r w:rsidR="00231C43">
        <w:rPr>
          <w:rFonts w:hint="eastAsia"/>
          <w:lang w:val="en-US"/>
        </w:rPr>
        <w:t xml:space="preserve"> for HARQ-ACK</w:t>
      </w:r>
      <w:r>
        <w:rPr>
          <w:rFonts w:hint="eastAsia"/>
          <w:lang w:val="en-US"/>
        </w:rPr>
        <w:t xml:space="preserve"> </w:t>
      </w:r>
      <w:r w:rsidR="00231C43">
        <w:rPr>
          <w:rFonts w:hint="eastAsia"/>
          <w:lang w:val="en-US"/>
        </w:rPr>
        <w:t xml:space="preserve">in order to support </w:t>
      </w:r>
      <w:r>
        <w:rPr>
          <w:rFonts w:hint="eastAsia"/>
          <w:lang w:val="en-US"/>
        </w:rPr>
        <w:t>sufficient coverage.</w:t>
      </w:r>
    </w:p>
    <w:p w:rsidR="008273A1" w:rsidRPr="00454BCE" w:rsidRDefault="008273A1" w:rsidP="008273A1">
      <w:pPr>
        <w:pStyle w:val="maintext"/>
        <w:ind w:firstLineChars="0" w:firstLine="0"/>
        <w:rPr>
          <w:b/>
          <w:lang w:val="en-US"/>
        </w:rPr>
      </w:pPr>
    </w:p>
    <w:p w:rsidR="00F02495" w:rsidRPr="008273A1" w:rsidRDefault="00F02495" w:rsidP="008273A1">
      <w:pPr>
        <w:pStyle w:val="maintext"/>
        <w:ind w:firstLineChars="0" w:firstLine="0"/>
        <w:rPr>
          <w:b/>
          <w:sz w:val="22"/>
          <w:lang w:val="en-US"/>
        </w:rPr>
      </w:pPr>
      <w:r w:rsidRPr="008273A1">
        <w:rPr>
          <w:b/>
          <w:sz w:val="22"/>
          <w:lang w:val="en-US"/>
        </w:rPr>
        <w:t>C</w:t>
      </w:r>
      <w:r w:rsidR="00657A63" w:rsidRPr="008273A1">
        <w:rPr>
          <w:b/>
          <w:sz w:val="22"/>
          <w:lang w:val="en-US"/>
        </w:rPr>
        <w:t xml:space="preserve">hannel </w:t>
      </w:r>
      <w:r w:rsidR="00AB1976" w:rsidRPr="008273A1">
        <w:rPr>
          <w:b/>
          <w:sz w:val="22"/>
          <w:lang w:val="en-US"/>
        </w:rPr>
        <w:t>State</w:t>
      </w:r>
      <w:r w:rsidR="00657A63" w:rsidRPr="008273A1">
        <w:rPr>
          <w:b/>
          <w:sz w:val="22"/>
          <w:lang w:val="en-US"/>
        </w:rPr>
        <w:t xml:space="preserve"> Information</w:t>
      </w:r>
      <w:r w:rsidR="00AB1976" w:rsidRPr="008273A1">
        <w:rPr>
          <w:b/>
          <w:sz w:val="22"/>
          <w:lang w:val="en-US"/>
        </w:rPr>
        <w:t xml:space="preserve"> (CSI)</w:t>
      </w:r>
    </w:p>
    <w:p w:rsidR="00104F92" w:rsidRDefault="00454BCE" w:rsidP="00CA7BD9">
      <w:pPr>
        <w:pStyle w:val="maintext"/>
        <w:ind w:firstLineChars="0" w:firstLine="0"/>
        <w:rPr>
          <w:lang w:val="en-US"/>
        </w:rPr>
      </w:pPr>
      <w:r w:rsidRPr="00CA7BD9">
        <w:rPr>
          <w:rFonts w:hint="eastAsia"/>
          <w:lang w:val="en-US"/>
        </w:rPr>
        <w:t xml:space="preserve">In LTE, there are two different CSI feedback procedures, periodic CSI feedback on PUCCH and aperiodic CSI </w:t>
      </w:r>
      <w:r>
        <w:rPr>
          <w:rFonts w:hint="eastAsia"/>
          <w:lang w:val="en-US"/>
        </w:rPr>
        <w:t>reporting</w:t>
      </w:r>
      <w:r w:rsidRPr="00CA7BD9">
        <w:rPr>
          <w:rFonts w:hint="eastAsia"/>
          <w:lang w:val="en-US"/>
        </w:rPr>
        <w:t xml:space="preserve"> on PUSCH.</w:t>
      </w:r>
      <w:r w:rsidR="00104F92">
        <w:rPr>
          <w:rFonts w:hint="eastAsia"/>
          <w:lang w:val="en-US"/>
        </w:rPr>
        <w:t xml:space="preserve"> </w:t>
      </w:r>
      <w:r w:rsidR="00024494">
        <w:rPr>
          <w:rFonts w:hint="eastAsia"/>
          <w:lang w:val="en-US"/>
        </w:rPr>
        <w:t>L</w:t>
      </w:r>
      <w:r w:rsidR="00104F92">
        <w:rPr>
          <w:rFonts w:hint="eastAsia"/>
          <w:lang w:val="en-US"/>
        </w:rPr>
        <w:t>ast RAN1 meeting [1], there</w:t>
      </w:r>
      <w:r w:rsidR="000373B4">
        <w:rPr>
          <w:rFonts w:hint="eastAsia"/>
          <w:lang w:val="en-US"/>
        </w:rPr>
        <w:t xml:space="preserve"> </w:t>
      </w:r>
      <w:r w:rsidR="000373B4">
        <w:rPr>
          <w:lang w:val="en-US"/>
        </w:rPr>
        <w:t>were</w:t>
      </w:r>
      <w:r w:rsidR="00104F92">
        <w:rPr>
          <w:rFonts w:hint="eastAsia"/>
          <w:lang w:val="en-US"/>
        </w:rPr>
        <w:t xml:space="preserve"> </w:t>
      </w:r>
      <w:r w:rsidR="008D7C5F">
        <w:rPr>
          <w:rFonts w:hint="eastAsia"/>
          <w:lang w:val="en-US"/>
        </w:rPr>
        <w:t>agreement</w:t>
      </w:r>
      <w:r w:rsidR="000373B4">
        <w:rPr>
          <w:rFonts w:hint="eastAsia"/>
          <w:lang w:val="en-US"/>
        </w:rPr>
        <w:t>s</w:t>
      </w:r>
      <w:r w:rsidR="00024494">
        <w:rPr>
          <w:rFonts w:hint="eastAsia"/>
          <w:lang w:val="en-US"/>
        </w:rPr>
        <w:t xml:space="preserve"> </w:t>
      </w:r>
      <w:r w:rsidR="00B00F5F">
        <w:rPr>
          <w:rFonts w:hint="eastAsia"/>
          <w:lang w:val="en-US"/>
        </w:rPr>
        <w:t>that</w:t>
      </w:r>
      <w:r w:rsidR="008D7C5F">
        <w:rPr>
          <w:rFonts w:hint="eastAsia"/>
          <w:lang w:val="en-US"/>
        </w:rPr>
        <w:t xml:space="preserve"> </w:t>
      </w:r>
      <w:r w:rsidR="00FB62FD">
        <w:rPr>
          <w:rFonts w:hint="eastAsia"/>
          <w:lang w:val="en-US"/>
        </w:rPr>
        <w:t xml:space="preserve">aperiodic CSI reporting is supported and either </w:t>
      </w:r>
      <w:r w:rsidR="008D7C5F">
        <w:rPr>
          <w:rFonts w:hint="eastAsia"/>
          <w:lang w:val="en-US"/>
        </w:rPr>
        <w:t>periodic</w:t>
      </w:r>
      <w:r w:rsidR="00FB62FD">
        <w:rPr>
          <w:rFonts w:hint="eastAsia"/>
          <w:lang w:val="en-US"/>
        </w:rPr>
        <w:t xml:space="preserve"> CSI reporting</w:t>
      </w:r>
      <w:r w:rsidR="008D7C5F">
        <w:rPr>
          <w:rFonts w:hint="eastAsia"/>
          <w:lang w:val="en-US"/>
        </w:rPr>
        <w:t xml:space="preserve"> or semi-</w:t>
      </w:r>
      <w:r w:rsidR="00FB62FD" w:rsidRPr="00FB62FD">
        <w:rPr>
          <w:lang w:eastAsia="ja-JP"/>
        </w:rPr>
        <w:t xml:space="preserve"> </w:t>
      </w:r>
      <w:r w:rsidR="00FB62FD" w:rsidRPr="007C3D44">
        <w:rPr>
          <w:lang w:eastAsia="ja-JP"/>
        </w:rPr>
        <w:t xml:space="preserve">persistent </w:t>
      </w:r>
      <w:r w:rsidR="008D7C5F">
        <w:rPr>
          <w:rFonts w:hint="eastAsia"/>
          <w:lang w:val="en-US"/>
        </w:rPr>
        <w:t>CSI reporting</w:t>
      </w:r>
      <w:r w:rsidR="00FB62FD">
        <w:rPr>
          <w:rFonts w:hint="eastAsia"/>
          <w:lang w:val="en-US"/>
        </w:rPr>
        <w:t xml:space="preserve"> is also supported.</w:t>
      </w:r>
    </w:p>
    <w:p w:rsidR="00B00F5F" w:rsidRDefault="00B00F5F" w:rsidP="00CA7BD9">
      <w:pPr>
        <w:pStyle w:val="maintext"/>
        <w:ind w:firstLineChars="0" w:firstLine="0"/>
        <w:rPr>
          <w:lang w:val="en-US"/>
        </w:rPr>
      </w:pPr>
      <w:r w:rsidRPr="00104F92">
        <w:rPr>
          <w:rFonts w:hint="eastAsia"/>
          <w:b/>
          <w:highlight w:val="green"/>
          <w:u w:val="single"/>
          <w:lang w:eastAsia="ja-JP"/>
        </w:rPr>
        <w:t>Agreements</w:t>
      </w:r>
      <w:r>
        <w:rPr>
          <w:rFonts w:hint="eastAsia"/>
          <w:b/>
          <w:u w:val="single"/>
        </w:rPr>
        <w:t>:</w:t>
      </w:r>
    </w:p>
    <w:p w:rsidR="00104F92" w:rsidRPr="007C3D44" w:rsidRDefault="00104F92" w:rsidP="00104F92">
      <w:pPr>
        <w:numPr>
          <w:ilvl w:val="0"/>
          <w:numId w:val="33"/>
        </w:numPr>
        <w:spacing w:after="0"/>
        <w:rPr>
          <w:lang w:eastAsia="ja-JP"/>
        </w:rPr>
      </w:pPr>
      <w:r w:rsidRPr="007C3D44">
        <w:rPr>
          <w:lang w:eastAsia="ja-JP"/>
        </w:rPr>
        <w:t>NR supports at least one of following:</w:t>
      </w:r>
    </w:p>
    <w:p w:rsidR="00104F92" w:rsidRDefault="00104F92" w:rsidP="00104F92">
      <w:pPr>
        <w:numPr>
          <w:ilvl w:val="1"/>
          <w:numId w:val="33"/>
        </w:numPr>
        <w:spacing w:after="0"/>
        <w:rPr>
          <w:lang w:eastAsia="ja-JP"/>
        </w:rPr>
      </w:pPr>
      <w:r w:rsidRPr="007C3D44">
        <w:rPr>
          <w:lang w:eastAsia="ja-JP"/>
        </w:rPr>
        <w:t>Periodic CSI reporting</w:t>
      </w:r>
      <w:r>
        <w:rPr>
          <w:rFonts w:hint="eastAsia"/>
          <w:lang w:eastAsia="ja-JP"/>
        </w:rPr>
        <w:t xml:space="preserve"> </w:t>
      </w:r>
    </w:p>
    <w:p w:rsidR="00104F92" w:rsidRPr="007C3D44" w:rsidRDefault="00104F92" w:rsidP="00104F92">
      <w:pPr>
        <w:numPr>
          <w:ilvl w:val="2"/>
          <w:numId w:val="33"/>
        </w:numPr>
        <w:spacing w:after="0"/>
        <w:rPr>
          <w:lang w:eastAsia="ja-JP"/>
        </w:rPr>
      </w:pPr>
      <w:r>
        <w:rPr>
          <w:lang w:eastAsia="ja-JP"/>
        </w:rPr>
        <w:t>I</w:t>
      </w:r>
      <w:r>
        <w:rPr>
          <w:rFonts w:hint="eastAsia"/>
          <w:lang w:eastAsia="ja-JP"/>
        </w:rPr>
        <w:t>t can be configured by higher layer</w:t>
      </w:r>
    </w:p>
    <w:p w:rsidR="00104F92" w:rsidRDefault="00104F92" w:rsidP="00104F92">
      <w:pPr>
        <w:numPr>
          <w:ilvl w:val="1"/>
          <w:numId w:val="33"/>
        </w:numPr>
        <w:spacing w:after="0"/>
        <w:rPr>
          <w:lang w:eastAsia="ja-JP"/>
        </w:rPr>
      </w:pPr>
      <w:r w:rsidRPr="007C3D44">
        <w:rPr>
          <w:lang w:eastAsia="ja-JP"/>
        </w:rPr>
        <w:t>Semi-persistent CSI reporting</w:t>
      </w:r>
    </w:p>
    <w:p w:rsidR="00104F92" w:rsidRDefault="00104F92" w:rsidP="00104F92">
      <w:pPr>
        <w:numPr>
          <w:ilvl w:val="2"/>
          <w:numId w:val="33"/>
        </w:numPr>
        <w:spacing w:after="0"/>
        <w:rPr>
          <w:lang w:eastAsia="ja-JP"/>
        </w:rPr>
      </w:pPr>
      <w:r>
        <w:rPr>
          <w:rFonts w:hint="eastAsia"/>
          <w:lang w:eastAsia="ja-JP"/>
        </w:rPr>
        <w:t>Configuration of CSI reporting can be activated or de-activated</w:t>
      </w:r>
    </w:p>
    <w:p w:rsidR="00104F92" w:rsidRPr="00FB62FD" w:rsidRDefault="00104F92" w:rsidP="00104F92">
      <w:pPr>
        <w:numPr>
          <w:ilvl w:val="2"/>
          <w:numId w:val="33"/>
        </w:numPr>
        <w:spacing w:after="0"/>
        <w:rPr>
          <w:lang w:eastAsia="ja-JP"/>
        </w:rPr>
      </w:pPr>
      <w:r>
        <w:rPr>
          <w:rFonts w:hint="eastAsia"/>
          <w:lang w:eastAsia="ja-JP"/>
        </w:rPr>
        <w:t>FFS: Activation and de-activation mechanism</w:t>
      </w:r>
    </w:p>
    <w:p w:rsidR="00FB62FD" w:rsidRPr="00F833F8" w:rsidRDefault="00FB62FD" w:rsidP="00FB62FD">
      <w:pPr>
        <w:numPr>
          <w:ilvl w:val="0"/>
          <w:numId w:val="33"/>
        </w:numPr>
        <w:spacing w:after="0"/>
        <w:rPr>
          <w:lang w:eastAsia="ja-JP"/>
        </w:rPr>
      </w:pPr>
      <w:r w:rsidRPr="00F833F8">
        <w:rPr>
          <w:lang w:eastAsia="ja-JP"/>
        </w:rPr>
        <w:t>NR supports aperiodic CSI reporting</w:t>
      </w:r>
    </w:p>
    <w:p w:rsidR="00A833E6" w:rsidRPr="00FB62FD" w:rsidRDefault="00A833E6" w:rsidP="00FB62FD">
      <w:pPr>
        <w:spacing w:after="0"/>
        <w:rPr>
          <w:rFonts w:eastAsiaTheme="minorEastAsia"/>
          <w:lang w:eastAsia="ko-KR"/>
        </w:rPr>
      </w:pPr>
    </w:p>
    <w:p w:rsidR="00454BCE" w:rsidRPr="00CA7BD9" w:rsidRDefault="00FB62FD" w:rsidP="00454BCE">
      <w:pPr>
        <w:pStyle w:val="maintext"/>
        <w:ind w:firstLineChars="0" w:firstLine="0"/>
        <w:rPr>
          <w:lang w:val="en-US"/>
        </w:rPr>
      </w:pPr>
      <w:r>
        <w:rPr>
          <w:rFonts w:hint="eastAsia"/>
          <w:lang w:val="en-US"/>
        </w:rPr>
        <w:lastRenderedPageBreak/>
        <w:t xml:space="preserve">For the </w:t>
      </w:r>
      <w:r>
        <w:rPr>
          <w:lang w:val="en-US"/>
        </w:rPr>
        <w:t>aperiodic</w:t>
      </w:r>
      <w:r>
        <w:rPr>
          <w:rFonts w:hint="eastAsia"/>
          <w:lang w:val="en-US"/>
        </w:rPr>
        <w:t xml:space="preserve"> CSI reporting, NR PUSCH may be the proper choice </w:t>
      </w:r>
      <w:r w:rsidR="000373B4">
        <w:rPr>
          <w:rFonts w:hint="eastAsia"/>
          <w:lang w:val="en-US"/>
        </w:rPr>
        <w:t>as is LTE, However,</w:t>
      </w:r>
      <w:r>
        <w:rPr>
          <w:rFonts w:hint="eastAsia"/>
          <w:lang w:val="en-US"/>
        </w:rPr>
        <w:t xml:space="preserve"> NR PUCCH </w:t>
      </w:r>
      <w:r w:rsidR="000373B4">
        <w:rPr>
          <w:rFonts w:hint="eastAsia"/>
          <w:lang w:val="en-US"/>
        </w:rPr>
        <w:t xml:space="preserve">may be used for periodic CSI reporting or semi-persistent CSI reporting. </w:t>
      </w:r>
      <w:r w:rsidR="008D7C5F">
        <w:rPr>
          <w:lang w:val="en-US"/>
        </w:rPr>
        <w:t>T</w:t>
      </w:r>
      <w:r w:rsidR="008D7C5F">
        <w:rPr>
          <w:rFonts w:hint="eastAsia"/>
          <w:lang w:val="en-US"/>
        </w:rPr>
        <w:t xml:space="preserve">he number of bits for CSI is </w:t>
      </w:r>
      <w:r w:rsidR="00B00F5F">
        <w:rPr>
          <w:rFonts w:hint="eastAsia"/>
          <w:lang w:val="en-US"/>
        </w:rPr>
        <w:t>yet determined</w:t>
      </w:r>
      <w:r w:rsidR="008D7C5F">
        <w:rPr>
          <w:rFonts w:hint="eastAsia"/>
          <w:lang w:val="en-US"/>
        </w:rPr>
        <w:t xml:space="preserve"> but it </w:t>
      </w:r>
      <w:r w:rsidR="00024494">
        <w:rPr>
          <w:rFonts w:hint="eastAsia"/>
          <w:lang w:val="en-US"/>
        </w:rPr>
        <w:t>may need</w:t>
      </w:r>
      <w:r w:rsidR="008D7C5F">
        <w:rPr>
          <w:rFonts w:hint="eastAsia"/>
          <w:lang w:val="en-US"/>
        </w:rPr>
        <w:t xml:space="preserve"> larger bit </w:t>
      </w:r>
      <w:r w:rsidR="00024494">
        <w:rPr>
          <w:rFonts w:hint="eastAsia"/>
          <w:lang w:val="en-US"/>
        </w:rPr>
        <w:t>size</w:t>
      </w:r>
      <w:r w:rsidR="008D7C5F">
        <w:rPr>
          <w:rFonts w:hint="eastAsia"/>
          <w:lang w:val="en-US"/>
        </w:rPr>
        <w:t xml:space="preserve"> compared to HARQ-ACK. From the information size perspective, l</w:t>
      </w:r>
      <w:r w:rsidR="00B00F5F">
        <w:rPr>
          <w:rFonts w:hint="eastAsia"/>
          <w:lang w:val="en-US"/>
        </w:rPr>
        <w:t xml:space="preserve">ong PUCCH format has to be considered for the transmission of CQI. However, </w:t>
      </w:r>
      <w:r w:rsidR="000373B4">
        <w:rPr>
          <w:rFonts w:hint="eastAsia"/>
          <w:lang w:val="en-US"/>
        </w:rPr>
        <w:t xml:space="preserve">RAN1 needs more study </w:t>
      </w:r>
      <w:r w:rsidR="00B00F5F">
        <w:rPr>
          <w:rFonts w:hint="eastAsia"/>
          <w:lang w:val="en-US"/>
        </w:rPr>
        <w:t xml:space="preserve">whether short PUCCH format is </w:t>
      </w:r>
      <w:r w:rsidR="000373B4">
        <w:rPr>
          <w:rFonts w:hint="eastAsia"/>
          <w:lang w:val="en-US"/>
        </w:rPr>
        <w:t xml:space="preserve">used for CQI reporting or not </w:t>
      </w:r>
    </w:p>
    <w:p w:rsidR="00F02495" w:rsidRPr="00454BCE" w:rsidRDefault="00F02495" w:rsidP="00CA7BD9">
      <w:pPr>
        <w:pStyle w:val="maintext"/>
        <w:ind w:firstLineChars="0" w:firstLine="0"/>
        <w:rPr>
          <w:lang w:val="en-US"/>
        </w:rPr>
      </w:pPr>
    </w:p>
    <w:p w:rsidR="00104F92" w:rsidRPr="008273A1" w:rsidRDefault="00104F92" w:rsidP="00104F92">
      <w:pPr>
        <w:pStyle w:val="maintext"/>
        <w:ind w:firstLineChars="0" w:firstLine="0"/>
        <w:rPr>
          <w:b/>
          <w:sz w:val="22"/>
          <w:lang w:val="en-US"/>
        </w:rPr>
      </w:pPr>
      <w:r>
        <w:rPr>
          <w:rFonts w:hint="eastAsia"/>
          <w:b/>
          <w:sz w:val="22"/>
          <w:lang w:val="en-US"/>
        </w:rPr>
        <w:t>Beam related information</w:t>
      </w:r>
    </w:p>
    <w:p w:rsidR="00104F92" w:rsidRPr="000373B4" w:rsidRDefault="00E9767D" w:rsidP="000373B4">
      <w:pPr>
        <w:pStyle w:val="maintext"/>
        <w:ind w:firstLineChars="0" w:firstLine="0"/>
        <w:rPr>
          <w:lang w:val="en-US"/>
        </w:rPr>
      </w:pPr>
      <w:r w:rsidRPr="00E9767D">
        <w:rPr>
          <w:rFonts w:hint="eastAsia"/>
          <w:lang w:val="en-US"/>
        </w:rPr>
        <w:t xml:space="preserve">Beam related information </w:t>
      </w:r>
      <w:r w:rsidR="000E0D50" w:rsidRPr="00E9767D">
        <w:rPr>
          <w:rFonts w:hint="eastAsia"/>
          <w:lang w:val="en-US"/>
        </w:rPr>
        <w:t xml:space="preserve">is mainly for the </w:t>
      </w:r>
      <w:r w:rsidRPr="00733376">
        <w:rPr>
          <w:rFonts w:hint="eastAsia"/>
        </w:rPr>
        <w:t xml:space="preserve">multi-beam </w:t>
      </w:r>
      <w:r w:rsidRPr="00733376">
        <w:rPr>
          <w:rFonts w:eastAsia="MS Mincho"/>
          <w:lang w:eastAsia="ja-JP"/>
        </w:rPr>
        <w:t>based approaches</w:t>
      </w:r>
      <w:r w:rsidRPr="00733376">
        <w:rPr>
          <w:rFonts w:eastAsia="MS Mincho"/>
          <w:lang w:val="en-US" w:eastAsia="ja-JP"/>
        </w:rPr>
        <w:t xml:space="preserve"> </w:t>
      </w:r>
      <w:r w:rsidR="000E0D50" w:rsidRPr="00E9767D">
        <w:rPr>
          <w:rFonts w:hint="eastAsia"/>
          <w:lang w:val="en-US"/>
        </w:rPr>
        <w:t xml:space="preserve">especially for frequency band over 6GHz. If analog beamforming or hybrid beamforming is used with large number of antennas, there can be frequent changes of best analog beam for a UE and the UE has to report the beam related information for the tracking of best beams. </w:t>
      </w:r>
      <w:r>
        <w:rPr>
          <w:rFonts w:hint="eastAsia"/>
          <w:lang w:val="en-US"/>
        </w:rPr>
        <w:t xml:space="preserve">The beam information may include </w:t>
      </w:r>
      <w:r w:rsidR="000E0D50">
        <w:rPr>
          <w:rFonts w:eastAsiaTheme="minorEastAsia" w:hint="eastAsia"/>
        </w:rPr>
        <w:t xml:space="preserve">at least one </w:t>
      </w:r>
      <w:r>
        <w:rPr>
          <w:rFonts w:eastAsiaTheme="minorEastAsia" w:hint="eastAsia"/>
        </w:rPr>
        <w:t xml:space="preserve">or multiple </w:t>
      </w:r>
      <w:r w:rsidR="000E0D50">
        <w:rPr>
          <w:rFonts w:eastAsiaTheme="minorEastAsia" w:hint="eastAsia"/>
        </w:rPr>
        <w:t>set</w:t>
      </w:r>
      <w:r>
        <w:rPr>
          <w:rFonts w:eastAsiaTheme="minorEastAsia" w:hint="eastAsia"/>
        </w:rPr>
        <w:t>(s)</w:t>
      </w:r>
      <w:r w:rsidR="000E0D50">
        <w:rPr>
          <w:rFonts w:eastAsiaTheme="minorEastAsia" w:hint="eastAsia"/>
        </w:rPr>
        <w:t xml:space="preserve"> of beam index and relevant beam strength</w:t>
      </w:r>
      <w:r w:rsidR="00FB62FD">
        <w:rPr>
          <w:rFonts w:eastAsiaTheme="minorEastAsia" w:hint="eastAsia"/>
        </w:rPr>
        <w:t xml:space="preserve">. </w:t>
      </w:r>
      <w:r w:rsidR="000373B4">
        <w:rPr>
          <w:rFonts w:eastAsiaTheme="minorEastAsia" w:hint="eastAsia"/>
        </w:rPr>
        <w:t xml:space="preserve">Whether it is transmitted periodically or </w:t>
      </w:r>
      <w:proofErr w:type="spellStart"/>
      <w:proofErr w:type="gramStart"/>
      <w:r w:rsidR="000373B4">
        <w:rPr>
          <w:rFonts w:eastAsiaTheme="minorEastAsia" w:hint="eastAsia"/>
        </w:rPr>
        <w:t>aperiodically</w:t>
      </w:r>
      <w:proofErr w:type="spellEnd"/>
      <w:r w:rsidR="000373B4">
        <w:rPr>
          <w:rFonts w:eastAsiaTheme="minorEastAsia" w:hint="eastAsia"/>
        </w:rPr>
        <w:t>,</w:t>
      </w:r>
      <w:proofErr w:type="gramEnd"/>
      <w:r w:rsidR="000373B4">
        <w:rPr>
          <w:rFonts w:eastAsiaTheme="minorEastAsia" w:hint="eastAsia"/>
        </w:rPr>
        <w:t xml:space="preserve"> and whether it is transmitted via PUSCH </w:t>
      </w:r>
      <w:r w:rsidR="009C07F4">
        <w:rPr>
          <w:rFonts w:eastAsiaTheme="minorEastAsia" w:hint="eastAsia"/>
        </w:rPr>
        <w:t>and/</w:t>
      </w:r>
      <w:r w:rsidR="000373B4">
        <w:rPr>
          <w:rFonts w:eastAsiaTheme="minorEastAsia" w:hint="eastAsia"/>
        </w:rPr>
        <w:t xml:space="preserve">or PUCCH </w:t>
      </w:r>
      <w:r w:rsidR="007C0300">
        <w:rPr>
          <w:rFonts w:hint="eastAsia"/>
          <w:lang w:val="en-US"/>
        </w:rPr>
        <w:t>could</w:t>
      </w:r>
      <w:r w:rsidR="000373B4">
        <w:rPr>
          <w:lang w:val="en-US"/>
        </w:rPr>
        <w:t xml:space="preserve"> be an</w:t>
      </w:r>
      <w:r w:rsidR="000373B4">
        <w:rPr>
          <w:rFonts w:hint="eastAsia"/>
          <w:lang w:val="en-US"/>
        </w:rPr>
        <w:t xml:space="preserve"> outcome of MIMO discussions.</w:t>
      </w:r>
    </w:p>
    <w:p w:rsidR="00F02495" w:rsidRPr="00104F92" w:rsidRDefault="00F02495" w:rsidP="00F02495">
      <w:pPr>
        <w:rPr>
          <w:rFonts w:eastAsiaTheme="minorEastAsia"/>
          <w:lang w:eastAsia="ko-KR"/>
        </w:rPr>
      </w:pPr>
    </w:p>
    <w:p w:rsidR="00236222" w:rsidRPr="008273A1" w:rsidRDefault="00236222" w:rsidP="00FC0632">
      <w:pPr>
        <w:pStyle w:val="1"/>
        <w:spacing w:before="360" w:after="60"/>
        <w:rPr>
          <w:rFonts w:eastAsiaTheme="minorEastAsia"/>
          <w:sz w:val="28"/>
          <w:lang w:val="en-US" w:eastAsia="zh-CN"/>
        </w:rPr>
      </w:pPr>
      <w:r w:rsidRPr="008273A1">
        <w:rPr>
          <w:rFonts w:eastAsiaTheme="minorEastAsia"/>
          <w:sz w:val="28"/>
          <w:lang w:val="en-US" w:eastAsia="zh-CN"/>
        </w:rPr>
        <w:t>Conclusions</w:t>
      </w:r>
      <w:bookmarkStart w:id="6" w:name="_GoBack"/>
      <w:bookmarkEnd w:id="6"/>
    </w:p>
    <w:p w:rsidR="00412B71" w:rsidRPr="008273A1" w:rsidRDefault="007D41EA" w:rsidP="009C17C3">
      <w:pPr>
        <w:pStyle w:val="maintext"/>
        <w:ind w:firstLineChars="0" w:firstLine="0"/>
        <w:rPr>
          <w:lang w:val="en-US"/>
        </w:rPr>
      </w:pPr>
      <w:r w:rsidRPr="008273A1">
        <w:rPr>
          <w:lang w:val="en-US"/>
        </w:rPr>
        <w:t xml:space="preserve">This contribution </w:t>
      </w:r>
      <w:r w:rsidR="00412B71" w:rsidRPr="008273A1">
        <w:rPr>
          <w:lang w:val="en-US"/>
        </w:rPr>
        <w:t xml:space="preserve">discusses the design aspects for </w:t>
      </w:r>
      <w:r w:rsidR="00016AE6" w:rsidRPr="008273A1">
        <w:rPr>
          <w:lang w:val="en-US"/>
        </w:rPr>
        <w:t>NR</w:t>
      </w:r>
      <w:r w:rsidR="00412B71" w:rsidRPr="008273A1">
        <w:rPr>
          <w:lang w:val="en-US"/>
        </w:rPr>
        <w:t xml:space="preserve"> uplink control channels</w:t>
      </w:r>
      <w:r w:rsidR="002753DD" w:rsidRPr="008273A1">
        <w:rPr>
          <w:lang w:val="en-US"/>
        </w:rPr>
        <w:t xml:space="preserve"> and proposes following proposals.</w:t>
      </w:r>
    </w:p>
    <w:p w:rsidR="00886AB3" w:rsidRDefault="00672AAE" w:rsidP="00886AB3">
      <w:pPr>
        <w:pStyle w:val="maintext"/>
        <w:ind w:firstLineChars="0" w:firstLine="0"/>
        <w:rPr>
          <w:rStyle w:val="aff5"/>
          <w:i/>
          <w:lang w:val="en-US"/>
        </w:rPr>
      </w:pPr>
      <w:r w:rsidRPr="008273A1">
        <w:rPr>
          <w:rStyle w:val="aff5"/>
          <w:i/>
          <w:lang w:val="en-US"/>
        </w:rPr>
        <w:t>Proposal</w:t>
      </w:r>
      <w:r w:rsidR="00782914">
        <w:rPr>
          <w:rStyle w:val="aff5"/>
          <w:rFonts w:hint="eastAsia"/>
          <w:i/>
          <w:lang w:val="en-US"/>
        </w:rPr>
        <w:t>s</w:t>
      </w:r>
      <w:r w:rsidRPr="008273A1">
        <w:rPr>
          <w:rStyle w:val="aff5"/>
          <w:i/>
          <w:lang w:val="en-US"/>
        </w:rPr>
        <w:t>:</w:t>
      </w:r>
    </w:p>
    <w:p w:rsidR="005429DE" w:rsidRDefault="005429DE" w:rsidP="005429DE">
      <w:pPr>
        <w:pStyle w:val="maintext"/>
        <w:numPr>
          <w:ilvl w:val="0"/>
          <w:numId w:val="28"/>
        </w:numPr>
        <w:ind w:firstLineChars="0"/>
        <w:rPr>
          <w:b/>
          <w:i/>
          <w:lang w:val="en-US"/>
        </w:rPr>
      </w:pPr>
      <w:r>
        <w:rPr>
          <w:rFonts w:hint="eastAsia"/>
          <w:b/>
          <w:i/>
          <w:lang w:val="en-US"/>
        </w:rPr>
        <w:t>NR UCI consists of at least SR, HARQ-ACK, CQI, and beam</w:t>
      </w:r>
      <w:r w:rsidR="000373B4">
        <w:rPr>
          <w:rFonts w:hint="eastAsia"/>
          <w:b/>
          <w:i/>
          <w:lang w:val="en-US"/>
        </w:rPr>
        <w:t xml:space="preserve"> related</w:t>
      </w:r>
      <w:r>
        <w:rPr>
          <w:rFonts w:hint="eastAsia"/>
          <w:b/>
          <w:i/>
          <w:lang w:val="en-US"/>
        </w:rPr>
        <w:t xml:space="preserve"> information</w:t>
      </w:r>
    </w:p>
    <w:p w:rsidR="005429DE" w:rsidRDefault="005429DE" w:rsidP="005429DE">
      <w:pPr>
        <w:pStyle w:val="maintext"/>
        <w:numPr>
          <w:ilvl w:val="0"/>
          <w:numId w:val="28"/>
        </w:numPr>
        <w:ind w:firstLineChars="0"/>
        <w:rPr>
          <w:b/>
          <w:i/>
          <w:lang w:val="en-US"/>
        </w:rPr>
      </w:pPr>
      <w:r>
        <w:rPr>
          <w:b/>
          <w:i/>
          <w:lang w:val="en-US"/>
        </w:rPr>
        <w:t xml:space="preserve">Define </w:t>
      </w:r>
      <w:r w:rsidRPr="00886AB3">
        <w:rPr>
          <w:b/>
          <w:i/>
          <w:lang w:val="en-US"/>
        </w:rPr>
        <w:t>SR</w:t>
      </w:r>
      <w:r>
        <w:rPr>
          <w:b/>
          <w:i/>
          <w:lang w:val="en-US"/>
        </w:rPr>
        <w:t xml:space="preserve"> for NR and corresponding PUCC</w:t>
      </w:r>
      <w:r>
        <w:rPr>
          <w:rFonts w:hint="eastAsia"/>
          <w:b/>
          <w:i/>
          <w:lang w:val="en-US"/>
        </w:rPr>
        <w:t>H</w:t>
      </w:r>
    </w:p>
    <w:p w:rsidR="005429DE" w:rsidRDefault="005429DE" w:rsidP="005429DE">
      <w:pPr>
        <w:pStyle w:val="maintext"/>
        <w:numPr>
          <w:ilvl w:val="0"/>
          <w:numId w:val="28"/>
        </w:numPr>
        <w:ind w:firstLineChars="0"/>
        <w:rPr>
          <w:b/>
          <w:i/>
          <w:lang w:val="en-US"/>
        </w:rPr>
      </w:pPr>
      <w:r>
        <w:rPr>
          <w:rFonts w:hint="eastAsia"/>
          <w:b/>
          <w:i/>
          <w:lang w:val="en-US"/>
        </w:rPr>
        <w:t xml:space="preserve">Both short PUCCH and long PUCCH are considered for the transmission of HARQ-ACK </w:t>
      </w:r>
    </w:p>
    <w:p w:rsidR="005429DE" w:rsidRDefault="005429DE" w:rsidP="005429DE">
      <w:pPr>
        <w:pStyle w:val="maintext"/>
        <w:numPr>
          <w:ilvl w:val="0"/>
          <w:numId w:val="28"/>
        </w:numPr>
        <w:ind w:firstLineChars="0"/>
        <w:rPr>
          <w:b/>
          <w:i/>
          <w:lang w:val="en-US"/>
        </w:rPr>
      </w:pPr>
      <w:r w:rsidRPr="005429DE">
        <w:rPr>
          <w:rFonts w:hint="eastAsia"/>
          <w:b/>
          <w:i/>
          <w:lang w:val="en-US"/>
        </w:rPr>
        <w:t xml:space="preserve">Long PUCCH is considered for the transmission of CQI. FFS Whether short </w:t>
      </w:r>
      <w:r w:rsidRPr="005429DE">
        <w:rPr>
          <w:b/>
          <w:i/>
          <w:lang w:val="en-US"/>
        </w:rPr>
        <w:t>PUCCH is</w:t>
      </w:r>
      <w:r w:rsidRPr="005429DE">
        <w:rPr>
          <w:rFonts w:hint="eastAsia"/>
          <w:b/>
          <w:i/>
          <w:lang w:val="en-US"/>
        </w:rPr>
        <w:t xml:space="preserve"> needed or not.</w:t>
      </w:r>
    </w:p>
    <w:p w:rsidR="00B00F5F" w:rsidRPr="00886AB3" w:rsidRDefault="00B00F5F" w:rsidP="00B00F5F">
      <w:pPr>
        <w:pStyle w:val="maintext"/>
        <w:numPr>
          <w:ilvl w:val="0"/>
          <w:numId w:val="28"/>
        </w:numPr>
        <w:ind w:firstLineChars="0"/>
        <w:rPr>
          <w:b/>
          <w:i/>
          <w:lang w:val="en-US"/>
        </w:rPr>
      </w:pPr>
      <w:r>
        <w:rPr>
          <w:rFonts w:hint="eastAsia"/>
          <w:b/>
          <w:i/>
          <w:lang w:val="en-US"/>
        </w:rPr>
        <w:t>UCI piggyback on PUSCH is supported at least for DFT-S-OFDM</w:t>
      </w:r>
    </w:p>
    <w:p w:rsidR="00236222" w:rsidRPr="008273A1" w:rsidRDefault="00236222" w:rsidP="00FC0632">
      <w:pPr>
        <w:pStyle w:val="1"/>
        <w:spacing w:before="360" w:after="60"/>
        <w:rPr>
          <w:rFonts w:eastAsiaTheme="minorEastAsia"/>
          <w:sz w:val="28"/>
          <w:lang w:val="en-US" w:eastAsia="zh-CN"/>
        </w:rPr>
      </w:pPr>
      <w:r w:rsidRPr="008273A1">
        <w:rPr>
          <w:rFonts w:eastAsiaTheme="minorEastAsia"/>
          <w:sz w:val="28"/>
          <w:lang w:val="en-US" w:eastAsia="zh-CN"/>
        </w:rPr>
        <w:t>References:</w:t>
      </w:r>
    </w:p>
    <w:p w:rsidR="00061C65" w:rsidRPr="008273A1" w:rsidRDefault="00061C65" w:rsidP="00061C65">
      <w:pPr>
        <w:pStyle w:val="aff4"/>
        <w:numPr>
          <w:ilvl w:val="0"/>
          <w:numId w:val="15"/>
        </w:numPr>
        <w:spacing w:after="60"/>
        <w:jc w:val="both"/>
        <w:rPr>
          <w:rFonts w:eastAsia="맑은 고딕"/>
          <w:lang w:eastAsia="ko-KR"/>
        </w:rPr>
      </w:pPr>
      <w:r w:rsidRPr="008273A1">
        <w:rPr>
          <w:rFonts w:eastAsia="맑은 고딕"/>
          <w:lang w:eastAsia="ko-KR"/>
        </w:rPr>
        <w:t>RAN1 #86</w:t>
      </w:r>
      <w:r w:rsidR="00967DD7">
        <w:rPr>
          <w:rFonts w:eastAsia="맑은 고딕" w:hint="eastAsia"/>
          <w:lang w:eastAsia="ko-KR"/>
        </w:rPr>
        <w:t>bis</w:t>
      </w:r>
      <w:r w:rsidR="00967DD7">
        <w:rPr>
          <w:rFonts w:eastAsia="맑은 고딕"/>
          <w:lang w:eastAsia="ko-KR"/>
        </w:rPr>
        <w:t xml:space="preserve"> Chairman note</w:t>
      </w:r>
    </w:p>
    <w:p w:rsidR="00061C65" w:rsidRPr="008273A1" w:rsidRDefault="00061C65" w:rsidP="00061C65">
      <w:pPr>
        <w:pStyle w:val="aff4"/>
        <w:numPr>
          <w:ilvl w:val="0"/>
          <w:numId w:val="15"/>
        </w:numPr>
        <w:spacing w:after="60"/>
        <w:jc w:val="both"/>
        <w:rPr>
          <w:rFonts w:eastAsia="맑은 고딕"/>
          <w:lang w:eastAsia="ko-KR"/>
        </w:rPr>
      </w:pPr>
      <w:r w:rsidRPr="008273A1">
        <w:rPr>
          <w:rFonts w:eastAsia="맑은 고딕"/>
          <w:lang w:eastAsia="ko-KR"/>
        </w:rPr>
        <w:t>R1-16</w:t>
      </w:r>
      <w:r w:rsidR="00AF4F43">
        <w:rPr>
          <w:rFonts w:eastAsia="맑은 고딕" w:hint="eastAsia"/>
          <w:lang w:eastAsia="ko-KR"/>
        </w:rPr>
        <w:t>1</w:t>
      </w:r>
      <w:r w:rsidR="00F11127">
        <w:rPr>
          <w:rFonts w:eastAsia="맑은 고딕" w:hint="eastAsia"/>
          <w:lang w:eastAsia="ko-KR"/>
        </w:rPr>
        <w:t>2529</w:t>
      </w:r>
      <w:r w:rsidRPr="008273A1">
        <w:rPr>
          <w:rFonts w:eastAsia="맑은 고딕"/>
          <w:lang w:eastAsia="ko-KR"/>
        </w:rPr>
        <w:t>, UL Control Channel Design, Samsung</w:t>
      </w:r>
    </w:p>
    <w:sectPr w:rsidR="00061C65" w:rsidRPr="008273A1"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E96" w:rsidRPr="00C47AD2" w:rsidRDefault="00146E96">
      <w:pPr>
        <w:rPr>
          <w:rFonts w:ascii="Arial" w:hAnsi="Arial"/>
          <w:sz w:val="12"/>
        </w:rPr>
      </w:pPr>
      <w:r>
        <w:separator/>
      </w:r>
    </w:p>
  </w:endnote>
  <w:endnote w:type="continuationSeparator" w:id="0">
    <w:p w:rsidR="00146E96" w:rsidRPr="00C47AD2" w:rsidRDefault="00146E9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1DA" w:rsidRDefault="00882FEC" w:rsidP="00120DAA">
    <w:pPr>
      <w:pStyle w:val="a5"/>
      <w:framePr w:wrap="around" w:vAnchor="text" w:hAnchor="margin" w:xAlign="center" w:y="1"/>
      <w:rPr>
        <w:rStyle w:val="aff0"/>
      </w:rPr>
    </w:pPr>
    <w:r>
      <w:rPr>
        <w:rStyle w:val="aff0"/>
      </w:rPr>
      <w:fldChar w:fldCharType="begin"/>
    </w:r>
    <w:r w:rsidR="001241DA">
      <w:rPr>
        <w:rStyle w:val="aff0"/>
      </w:rPr>
      <w:instrText xml:space="preserve">PAGE  </w:instrText>
    </w:r>
    <w:r>
      <w:rPr>
        <w:rStyle w:val="aff0"/>
      </w:rPr>
      <w:fldChar w:fldCharType="end"/>
    </w:r>
  </w:p>
  <w:p w:rsidR="001241DA" w:rsidRDefault="001241D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1DA" w:rsidRDefault="00882FEC" w:rsidP="00120DAA">
    <w:pPr>
      <w:pStyle w:val="a5"/>
      <w:framePr w:wrap="around" w:vAnchor="text" w:hAnchor="margin" w:xAlign="center" w:y="1"/>
      <w:rPr>
        <w:rStyle w:val="aff0"/>
      </w:rPr>
    </w:pPr>
    <w:r>
      <w:rPr>
        <w:rStyle w:val="aff0"/>
      </w:rPr>
      <w:fldChar w:fldCharType="begin"/>
    </w:r>
    <w:r w:rsidR="001241DA">
      <w:rPr>
        <w:rStyle w:val="aff0"/>
      </w:rPr>
      <w:instrText xml:space="preserve">PAGE  </w:instrText>
    </w:r>
    <w:r>
      <w:rPr>
        <w:rStyle w:val="aff0"/>
      </w:rPr>
      <w:fldChar w:fldCharType="separate"/>
    </w:r>
    <w:r w:rsidR="00034484">
      <w:rPr>
        <w:rStyle w:val="aff0"/>
      </w:rPr>
      <w:t>1</w:t>
    </w:r>
    <w:r>
      <w:rPr>
        <w:rStyle w:val="aff0"/>
      </w:rPr>
      <w:fldChar w:fldCharType="end"/>
    </w:r>
  </w:p>
  <w:p w:rsidR="001241DA" w:rsidRDefault="001241D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E96" w:rsidRPr="00C47AD2" w:rsidRDefault="00146E96">
      <w:pPr>
        <w:rPr>
          <w:rFonts w:ascii="Arial" w:hAnsi="Arial"/>
          <w:sz w:val="12"/>
        </w:rPr>
      </w:pPr>
      <w:r>
        <w:separator/>
      </w:r>
    </w:p>
  </w:footnote>
  <w:footnote w:type="continuationSeparator" w:id="0">
    <w:p w:rsidR="00146E96" w:rsidRPr="00C47AD2" w:rsidRDefault="00146E96">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1DA" w:rsidRDefault="001241D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F7A83"/>
    <w:multiLevelType w:val="hybridMultilevel"/>
    <w:tmpl w:val="069CFF9A"/>
    <w:lvl w:ilvl="0" w:tplc="93E433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E203FE"/>
    <w:multiLevelType w:val="hybridMultilevel"/>
    <w:tmpl w:val="5B6A828C"/>
    <w:lvl w:ilvl="0" w:tplc="A44EDE1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5">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0F1E1E9B"/>
    <w:multiLevelType w:val="hybridMultilevel"/>
    <w:tmpl w:val="C4A4690A"/>
    <w:lvl w:ilvl="0" w:tplc="37ECA8C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nsid w:val="18FD4CD6"/>
    <w:multiLevelType w:val="multilevel"/>
    <w:tmpl w:val="0A0CE41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sz w:val="24"/>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1">
    <w:nsid w:val="33EF0E12"/>
    <w:multiLevelType w:val="hybridMultilevel"/>
    <w:tmpl w:val="64326ADE"/>
    <w:lvl w:ilvl="0" w:tplc="11CE540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4">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7">
    <w:nsid w:val="40DE4F4A"/>
    <w:multiLevelType w:val="hybridMultilevel"/>
    <w:tmpl w:val="2FDC979A"/>
    <w:lvl w:ilvl="0" w:tplc="5262E8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21">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5">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6">
    <w:nsid w:val="6366146B"/>
    <w:multiLevelType w:val="hybridMultilevel"/>
    <w:tmpl w:val="0F601B2A"/>
    <w:lvl w:ilvl="0" w:tplc="C0CAA3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8">
    <w:nsid w:val="6D97770B"/>
    <w:multiLevelType w:val="hybridMultilevel"/>
    <w:tmpl w:val="7ADCD574"/>
    <w:lvl w:ilvl="0" w:tplc="3FC82D7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2"/>
  </w:num>
  <w:num w:numId="5">
    <w:abstractNumId w:val="22"/>
  </w:num>
  <w:num w:numId="6">
    <w:abstractNumId w:val="33"/>
  </w:num>
  <w:num w:numId="7">
    <w:abstractNumId w:val="23"/>
  </w:num>
  <w:num w:numId="8">
    <w:abstractNumId w:val="19"/>
  </w:num>
  <w:num w:numId="9">
    <w:abstractNumId w:val="31"/>
  </w:num>
  <w:num w:numId="10">
    <w:abstractNumId w:val="6"/>
  </w:num>
  <w:num w:numId="11">
    <w:abstractNumId w:val="9"/>
  </w:num>
  <w:num w:numId="12">
    <w:abstractNumId w:val="3"/>
  </w:num>
  <w:num w:numId="13">
    <w:abstractNumId w:val="32"/>
  </w:num>
  <w:num w:numId="14">
    <w:abstractNumId w:val="25"/>
  </w:num>
  <w:num w:numId="15">
    <w:abstractNumId w:val="21"/>
  </w:num>
  <w:num w:numId="16">
    <w:abstractNumId w:val="20"/>
  </w:num>
  <w:num w:numId="17">
    <w:abstractNumId w:val="26"/>
  </w:num>
  <w:num w:numId="18">
    <w:abstractNumId w:val="11"/>
  </w:num>
  <w:num w:numId="19">
    <w:abstractNumId w:val="17"/>
  </w:num>
  <w:num w:numId="20">
    <w:abstractNumId w:val="7"/>
  </w:num>
  <w:num w:numId="21">
    <w:abstractNumId w:val="1"/>
  </w:num>
  <w:num w:numId="22">
    <w:abstractNumId w:val="13"/>
  </w:num>
  <w:num w:numId="23">
    <w:abstractNumId w:val="29"/>
  </w:num>
  <w:num w:numId="24">
    <w:abstractNumId w:val="8"/>
  </w:num>
  <w:num w:numId="25">
    <w:abstractNumId w:val="9"/>
  </w:num>
  <w:num w:numId="26">
    <w:abstractNumId w:val="27"/>
  </w:num>
  <w:num w:numId="27">
    <w:abstractNumId w:val="2"/>
  </w:num>
  <w:num w:numId="28">
    <w:abstractNumId w:val="28"/>
  </w:num>
  <w:num w:numId="29">
    <w:abstractNumId w:val="24"/>
  </w:num>
  <w:num w:numId="30">
    <w:abstractNumId w:val="18"/>
  </w:num>
  <w:num w:numId="31">
    <w:abstractNumId w:val="14"/>
  </w:num>
  <w:num w:numId="32">
    <w:abstractNumId w:val="10"/>
  </w:num>
  <w:num w:numId="33">
    <w:abstractNumId w:val="4"/>
  </w:num>
  <w:num w:numId="34">
    <w:abstractNumId w:val="5"/>
  </w:num>
  <w:num w:numId="3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1C34"/>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6AE6"/>
    <w:rsid w:val="000171A2"/>
    <w:rsid w:val="0001721B"/>
    <w:rsid w:val="000178FA"/>
    <w:rsid w:val="00017959"/>
    <w:rsid w:val="000179C1"/>
    <w:rsid w:val="00017DFB"/>
    <w:rsid w:val="00020013"/>
    <w:rsid w:val="00020164"/>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94"/>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27FF1"/>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484"/>
    <w:rsid w:val="000347BF"/>
    <w:rsid w:val="000354DB"/>
    <w:rsid w:val="00035D89"/>
    <w:rsid w:val="00035F8D"/>
    <w:rsid w:val="00036567"/>
    <w:rsid w:val="00036B59"/>
    <w:rsid w:val="00036E7A"/>
    <w:rsid w:val="00036EB2"/>
    <w:rsid w:val="000373B4"/>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5EA"/>
    <w:rsid w:val="000509FE"/>
    <w:rsid w:val="000510DE"/>
    <w:rsid w:val="0005150F"/>
    <w:rsid w:val="00051645"/>
    <w:rsid w:val="00051883"/>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1C65"/>
    <w:rsid w:val="00062146"/>
    <w:rsid w:val="00062152"/>
    <w:rsid w:val="0006278E"/>
    <w:rsid w:val="00062A6A"/>
    <w:rsid w:val="00063158"/>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5F41"/>
    <w:rsid w:val="00076576"/>
    <w:rsid w:val="000769D3"/>
    <w:rsid w:val="00076C4D"/>
    <w:rsid w:val="00076D0A"/>
    <w:rsid w:val="0007745B"/>
    <w:rsid w:val="000777BE"/>
    <w:rsid w:val="0007787D"/>
    <w:rsid w:val="00077D0F"/>
    <w:rsid w:val="00077D49"/>
    <w:rsid w:val="00081042"/>
    <w:rsid w:val="00081733"/>
    <w:rsid w:val="00082034"/>
    <w:rsid w:val="000820E9"/>
    <w:rsid w:val="000822F9"/>
    <w:rsid w:val="00082544"/>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8788C"/>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2A6B"/>
    <w:rsid w:val="000A308D"/>
    <w:rsid w:val="000A3313"/>
    <w:rsid w:val="000A38E5"/>
    <w:rsid w:val="000A39EE"/>
    <w:rsid w:val="000A40EE"/>
    <w:rsid w:val="000A49D0"/>
    <w:rsid w:val="000A5298"/>
    <w:rsid w:val="000A5602"/>
    <w:rsid w:val="000A5A0E"/>
    <w:rsid w:val="000A5E4A"/>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056"/>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33"/>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50"/>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4C0"/>
    <w:rsid w:val="000F551E"/>
    <w:rsid w:val="000F58FB"/>
    <w:rsid w:val="000F5C39"/>
    <w:rsid w:val="000F6154"/>
    <w:rsid w:val="000F637B"/>
    <w:rsid w:val="000F6763"/>
    <w:rsid w:val="000F7129"/>
    <w:rsid w:val="000F74FE"/>
    <w:rsid w:val="000F7923"/>
    <w:rsid w:val="0010029B"/>
    <w:rsid w:val="00100898"/>
    <w:rsid w:val="0010099E"/>
    <w:rsid w:val="001018AB"/>
    <w:rsid w:val="00101ABB"/>
    <w:rsid w:val="00101E74"/>
    <w:rsid w:val="00102435"/>
    <w:rsid w:val="001024D1"/>
    <w:rsid w:val="001033C1"/>
    <w:rsid w:val="00103478"/>
    <w:rsid w:val="00103509"/>
    <w:rsid w:val="001039EA"/>
    <w:rsid w:val="00103EDD"/>
    <w:rsid w:val="00103F3C"/>
    <w:rsid w:val="00104653"/>
    <w:rsid w:val="00104ED5"/>
    <w:rsid w:val="00104F92"/>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41DA"/>
    <w:rsid w:val="001254E2"/>
    <w:rsid w:val="00125836"/>
    <w:rsid w:val="001260CF"/>
    <w:rsid w:val="0012627E"/>
    <w:rsid w:val="0012629F"/>
    <w:rsid w:val="001265D8"/>
    <w:rsid w:val="00126E51"/>
    <w:rsid w:val="0012725D"/>
    <w:rsid w:val="001275A7"/>
    <w:rsid w:val="00127781"/>
    <w:rsid w:val="00127898"/>
    <w:rsid w:val="00127BD9"/>
    <w:rsid w:val="00127F55"/>
    <w:rsid w:val="0013014A"/>
    <w:rsid w:val="001302E6"/>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3BC"/>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6E96"/>
    <w:rsid w:val="0014700F"/>
    <w:rsid w:val="001472F2"/>
    <w:rsid w:val="00147D46"/>
    <w:rsid w:val="00147E5C"/>
    <w:rsid w:val="0015048A"/>
    <w:rsid w:val="001506E6"/>
    <w:rsid w:val="001507F6"/>
    <w:rsid w:val="00150F34"/>
    <w:rsid w:val="00151F82"/>
    <w:rsid w:val="00151FDC"/>
    <w:rsid w:val="0015203D"/>
    <w:rsid w:val="0015205A"/>
    <w:rsid w:val="00152088"/>
    <w:rsid w:val="00152305"/>
    <w:rsid w:val="00152C80"/>
    <w:rsid w:val="0015347F"/>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291"/>
    <w:rsid w:val="001646D6"/>
    <w:rsid w:val="00165231"/>
    <w:rsid w:val="00165991"/>
    <w:rsid w:val="00166AEF"/>
    <w:rsid w:val="00166CDB"/>
    <w:rsid w:val="001670FB"/>
    <w:rsid w:val="001673BD"/>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87E9F"/>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E56"/>
    <w:rsid w:val="001C1F41"/>
    <w:rsid w:val="001C2799"/>
    <w:rsid w:val="001C32E5"/>
    <w:rsid w:val="001C375E"/>
    <w:rsid w:val="001C3A43"/>
    <w:rsid w:val="001C3A4C"/>
    <w:rsid w:val="001C4222"/>
    <w:rsid w:val="001C423B"/>
    <w:rsid w:val="001C436F"/>
    <w:rsid w:val="001C460A"/>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0FA1"/>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10A"/>
    <w:rsid w:val="00214B7D"/>
    <w:rsid w:val="0021528D"/>
    <w:rsid w:val="00215869"/>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AED"/>
    <w:rsid w:val="00231C43"/>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4A2"/>
    <w:rsid w:val="00244A04"/>
    <w:rsid w:val="00245B93"/>
    <w:rsid w:val="00245ED0"/>
    <w:rsid w:val="00246197"/>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3DD"/>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72B"/>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879"/>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3EBA"/>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2045"/>
    <w:rsid w:val="002E227C"/>
    <w:rsid w:val="002E252D"/>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74"/>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5D1"/>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962"/>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045"/>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569"/>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73D"/>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1603"/>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49A9"/>
    <w:rsid w:val="003C535C"/>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682"/>
    <w:rsid w:val="003D68F5"/>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9D"/>
    <w:rsid w:val="003E44CA"/>
    <w:rsid w:val="003E4988"/>
    <w:rsid w:val="003E4A72"/>
    <w:rsid w:val="003E4FEC"/>
    <w:rsid w:val="003E5159"/>
    <w:rsid w:val="003E521C"/>
    <w:rsid w:val="003E523B"/>
    <w:rsid w:val="003E5320"/>
    <w:rsid w:val="003E58AD"/>
    <w:rsid w:val="003E5AD3"/>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522"/>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B71"/>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0C"/>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37D97"/>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BCE"/>
    <w:rsid w:val="00454DFB"/>
    <w:rsid w:val="00455099"/>
    <w:rsid w:val="0045518D"/>
    <w:rsid w:val="00455271"/>
    <w:rsid w:val="00455DE7"/>
    <w:rsid w:val="00456071"/>
    <w:rsid w:val="0045622A"/>
    <w:rsid w:val="00456A3C"/>
    <w:rsid w:val="00456B86"/>
    <w:rsid w:val="00456CE5"/>
    <w:rsid w:val="00456EA0"/>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3A11"/>
    <w:rsid w:val="00464A45"/>
    <w:rsid w:val="004651BB"/>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1E48"/>
    <w:rsid w:val="004823B7"/>
    <w:rsid w:val="004829E0"/>
    <w:rsid w:val="00482C78"/>
    <w:rsid w:val="0048323E"/>
    <w:rsid w:val="004834C1"/>
    <w:rsid w:val="0048361C"/>
    <w:rsid w:val="0048378A"/>
    <w:rsid w:val="00483941"/>
    <w:rsid w:val="00483B57"/>
    <w:rsid w:val="00483D76"/>
    <w:rsid w:val="00483F7B"/>
    <w:rsid w:val="0048435A"/>
    <w:rsid w:val="00484A72"/>
    <w:rsid w:val="00484BDF"/>
    <w:rsid w:val="00484FFC"/>
    <w:rsid w:val="00485115"/>
    <w:rsid w:val="0048531A"/>
    <w:rsid w:val="00485B65"/>
    <w:rsid w:val="0048670E"/>
    <w:rsid w:val="0048689A"/>
    <w:rsid w:val="00486A9F"/>
    <w:rsid w:val="00487063"/>
    <w:rsid w:val="0048737F"/>
    <w:rsid w:val="0048765E"/>
    <w:rsid w:val="0048778E"/>
    <w:rsid w:val="0048794D"/>
    <w:rsid w:val="00487FAA"/>
    <w:rsid w:val="004903AF"/>
    <w:rsid w:val="004904CD"/>
    <w:rsid w:val="00490966"/>
    <w:rsid w:val="00491029"/>
    <w:rsid w:val="004913D5"/>
    <w:rsid w:val="004917C5"/>
    <w:rsid w:val="00492195"/>
    <w:rsid w:val="004926D2"/>
    <w:rsid w:val="00492829"/>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14"/>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4C5"/>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7CF"/>
    <w:rsid w:val="004E48C6"/>
    <w:rsid w:val="004E4ADF"/>
    <w:rsid w:val="004E4E89"/>
    <w:rsid w:val="004E55B9"/>
    <w:rsid w:val="004E58DE"/>
    <w:rsid w:val="004E59C7"/>
    <w:rsid w:val="004E6569"/>
    <w:rsid w:val="004E6C0F"/>
    <w:rsid w:val="004E74B3"/>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4DD8"/>
    <w:rsid w:val="004F5315"/>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5FF"/>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9DE"/>
    <w:rsid w:val="00542D2F"/>
    <w:rsid w:val="005430C4"/>
    <w:rsid w:val="00543170"/>
    <w:rsid w:val="00543172"/>
    <w:rsid w:val="005433C0"/>
    <w:rsid w:val="005437E9"/>
    <w:rsid w:val="005438D2"/>
    <w:rsid w:val="00543B15"/>
    <w:rsid w:val="00544169"/>
    <w:rsid w:val="0054470D"/>
    <w:rsid w:val="0054471B"/>
    <w:rsid w:val="00544BA0"/>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060"/>
    <w:rsid w:val="00551415"/>
    <w:rsid w:val="00551700"/>
    <w:rsid w:val="00551E2E"/>
    <w:rsid w:val="00552181"/>
    <w:rsid w:val="00552205"/>
    <w:rsid w:val="0055286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2E05"/>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7CF"/>
    <w:rsid w:val="005D1D8F"/>
    <w:rsid w:val="005D203F"/>
    <w:rsid w:val="005D20EE"/>
    <w:rsid w:val="005D2212"/>
    <w:rsid w:val="005D2956"/>
    <w:rsid w:val="005D2BD3"/>
    <w:rsid w:val="005D2DD7"/>
    <w:rsid w:val="005D3274"/>
    <w:rsid w:val="005D33FA"/>
    <w:rsid w:val="005D3691"/>
    <w:rsid w:val="005D38C6"/>
    <w:rsid w:val="005D3EFA"/>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4F3"/>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6D89"/>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A63"/>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19E"/>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AAE"/>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14E"/>
    <w:rsid w:val="006A532B"/>
    <w:rsid w:val="006A5542"/>
    <w:rsid w:val="006A5952"/>
    <w:rsid w:val="006A654F"/>
    <w:rsid w:val="006A65C7"/>
    <w:rsid w:val="006A66D0"/>
    <w:rsid w:val="006A720F"/>
    <w:rsid w:val="006A757D"/>
    <w:rsid w:val="006A7BE1"/>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6E0"/>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1B8"/>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299"/>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8EE"/>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413"/>
    <w:rsid w:val="007607B9"/>
    <w:rsid w:val="00760DDA"/>
    <w:rsid w:val="00761136"/>
    <w:rsid w:val="0076113D"/>
    <w:rsid w:val="007612AE"/>
    <w:rsid w:val="007613C6"/>
    <w:rsid w:val="00761450"/>
    <w:rsid w:val="00761F15"/>
    <w:rsid w:val="0076254B"/>
    <w:rsid w:val="00762824"/>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914"/>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6BEB"/>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00"/>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8D"/>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1C8"/>
    <w:rsid w:val="00803219"/>
    <w:rsid w:val="00803315"/>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19F"/>
    <w:rsid w:val="00813A7F"/>
    <w:rsid w:val="00813CEA"/>
    <w:rsid w:val="00814094"/>
    <w:rsid w:val="008141B5"/>
    <w:rsid w:val="00814A86"/>
    <w:rsid w:val="0081501F"/>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4E68"/>
    <w:rsid w:val="008250FE"/>
    <w:rsid w:val="00826779"/>
    <w:rsid w:val="0082708A"/>
    <w:rsid w:val="00827395"/>
    <w:rsid w:val="008273A1"/>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23E"/>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DE2"/>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B77"/>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2FEC"/>
    <w:rsid w:val="008830C3"/>
    <w:rsid w:val="008838DA"/>
    <w:rsid w:val="008841B0"/>
    <w:rsid w:val="00884FC9"/>
    <w:rsid w:val="00885229"/>
    <w:rsid w:val="008853D6"/>
    <w:rsid w:val="00885DF0"/>
    <w:rsid w:val="00886050"/>
    <w:rsid w:val="008867F5"/>
    <w:rsid w:val="0088686E"/>
    <w:rsid w:val="00886AB3"/>
    <w:rsid w:val="00887103"/>
    <w:rsid w:val="00887AF7"/>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AD5"/>
    <w:rsid w:val="008A2B8D"/>
    <w:rsid w:val="008A2D20"/>
    <w:rsid w:val="008A2E01"/>
    <w:rsid w:val="008A31D7"/>
    <w:rsid w:val="008A3402"/>
    <w:rsid w:val="008A3819"/>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152"/>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39A"/>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314"/>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C5F"/>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71B"/>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80"/>
    <w:rsid w:val="00907BF1"/>
    <w:rsid w:val="00907C84"/>
    <w:rsid w:val="00907F56"/>
    <w:rsid w:val="00910015"/>
    <w:rsid w:val="00911342"/>
    <w:rsid w:val="0091151D"/>
    <w:rsid w:val="00911E72"/>
    <w:rsid w:val="00911F3D"/>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A11"/>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08A"/>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67DD7"/>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A32"/>
    <w:rsid w:val="00983EAB"/>
    <w:rsid w:val="00984313"/>
    <w:rsid w:val="00984567"/>
    <w:rsid w:val="009845B1"/>
    <w:rsid w:val="009849D6"/>
    <w:rsid w:val="00984E9F"/>
    <w:rsid w:val="00985226"/>
    <w:rsid w:val="00985828"/>
    <w:rsid w:val="0098603A"/>
    <w:rsid w:val="009861AE"/>
    <w:rsid w:val="00986299"/>
    <w:rsid w:val="009865C8"/>
    <w:rsid w:val="00986664"/>
    <w:rsid w:val="00986A3E"/>
    <w:rsid w:val="00986E82"/>
    <w:rsid w:val="009870A9"/>
    <w:rsid w:val="009870F0"/>
    <w:rsid w:val="00987459"/>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432"/>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7F4"/>
    <w:rsid w:val="009C0850"/>
    <w:rsid w:val="009C08D5"/>
    <w:rsid w:val="009C095A"/>
    <w:rsid w:val="009C0BB9"/>
    <w:rsid w:val="009C111F"/>
    <w:rsid w:val="009C1250"/>
    <w:rsid w:val="009C17C3"/>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B0F"/>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CD6"/>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BB0"/>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472D"/>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69C"/>
    <w:rsid w:val="00A33858"/>
    <w:rsid w:val="00A3394A"/>
    <w:rsid w:val="00A33A2F"/>
    <w:rsid w:val="00A33E89"/>
    <w:rsid w:val="00A33F10"/>
    <w:rsid w:val="00A340AA"/>
    <w:rsid w:val="00A3444C"/>
    <w:rsid w:val="00A349B2"/>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3E97"/>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BB6"/>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3E6"/>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976"/>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58FB"/>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E74"/>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4ED5"/>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30"/>
    <w:rsid w:val="00AF2FEA"/>
    <w:rsid w:val="00AF3458"/>
    <w:rsid w:val="00AF3BD9"/>
    <w:rsid w:val="00AF3D3F"/>
    <w:rsid w:val="00AF3DE7"/>
    <w:rsid w:val="00AF423C"/>
    <w:rsid w:val="00AF4800"/>
    <w:rsid w:val="00AF48FE"/>
    <w:rsid w:val="00AF4E8E"/>
    <w:rsid w:val="00AF4EBD"/>
    <w:rsid w:val="00AF4F43"/>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0F5F"/>
    <w:rsid w:val="00B0191F"/>
    <w:rsid w:val="00B01B3E"/>
    <w:rsid w:val="00B01FD7"/>
    <w:rsid w:val="00B02456"/>
    <w:rsid w:val="00B02498"/>
    <w:rsid w:val="00B025E9"/>
    <w:rsid w:val="00B02A88"/>
    <w:rsid w:val="00B02E34"/>
    <w:rsid w:val="00B03036"/>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B6"/>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09E"/>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9C8"/>
    <w:rsid w:val="00B97A9E"/>
    <w:rsid w:val="00BA0597"/>
    <w:rsid w:val="00BA06D4"/>
    <w:rsid w:val="00BA06F5"/>
    <w:rsid w:val="00BA082C"/>
    <w:rsid w:val="00BA0DCE"/>
    <w:rsid w:val="00BA1174"/>
    <w:rsid w:val="00BA1416"/>
    <w:rsid w:val="00BA1882"/>
    <w:rsid w:val="00BA192E"/>
    <w:rsid w:val="00BA2C82"/>
    <w:rsid w:val="00BA2E92"/>
    <w:rsid w:val="00BA3785"/>
    <w:rsid w:val="00BA39E1"/>
    <w:rsid w:val="00BA3C7F"/>
    <w:rsid w:val="00BA3D65"/>
    <w:rsid w:val="00BA3E36"/>
    <w:rsid w:val="00BA3F1C"/>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BA1"/>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2F1D"/>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2FA"/>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B6"/>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2D87"/>
    <w:rsid w:val="00C6396B"/>
    <w:rsid w:val="00C64027"/>
    <w:rsid w:val="00C64101"/>
    <w:rsid w:val="00C64577"/>
    <w:rsid w:val="00C64937"/>
    <w:rsid w:val="00C64A03"/>
    <w:rsid w:val="00C64DA7"/>
    <w:rsid w:val="00C6576D"/>
    <w:rsid w:val="00C65991"/>
    <w:rsid w:val="00C664D6"/>
    <w:rsid w:val="00C6656F"/>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6B70"/>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FE4"/>
    <w:rsid w:val="00CA4182"/>
    <w:rsid w:val="00CA43EC"/>
    <w:rsid w:val="00CA4648"/>
    <w:rsid w:val="00CA4793"/>
    <w:rsid w:val="00CA48F9"/>
    <w:rsid w:val="00CA4991"/>
    <w:rsid w:val="00CA5968"/>
    <w:rsid w:val="00CA5E13"/>
    <w:rsid w:val="00CA5E88"/>
    <w:rsid w:val="00CA645A"/>
    <w:rsid w:val="00CA6471"/>
    <w:rsid w:val="00CA64D1"/>
    <w:rsid w:val="00CA64D9"/>
    <w:rsid w:val="00CA68AF"/>
    <w:rsid w:val="00CA68E2"/>
    <w:rsid w:val="00CA6E5F"/>
    <w:rsid w:val="00CA6EC1"/>
    <w:rsid w:val="00CA7167"/>
    <w:rsid w:val="00CA720C"/>
    <w:rsid w:val="00CA75AA"/>
    <w:rsid w:val="00CA7BD9"/>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6449"/>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8F5"/>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6B88"/>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1B0"/>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170"/>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047"/>
    <w:rsid w:val="00D37551"/>
    <w:rsid w:val="00D37B2D"/>
    <w:rsid w:val="00D37C11"/>
    <w:rsid w:val="00D37CC0"/>
    <w:rsid w:val="00D37F42"/>
    <w:rsid w:val="00D37FB9"/>
    <w:rsid w:val="00D404AE"/>
    <w:rsid w:val="00D40D84"/>
    <w:rsid w:val="00D40D93"/>
    <w:rsid w:val="00D40FA8"/>
    <w:rsid w:val="00D41305"/>
    <w:rsid w:val="00D4138D"/>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1DE8"/>
    <w:rsid w:val="00D635AE"/>
    <w:rsid w:val="00D63856"/>
    <w:rsid w:val="00D63AC9"/>
    <w:rsid w:val="00D63D48"/>
    <w:rsid w:val="00D64325"/>
    <w:rsid w:val="00D6480B"/>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115"/>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482"/>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4E7"/>
    <w:rsid w:val="00DC47BA"/>
    <w:rsid w:val="00DC4FF4"/>
    <w:rsid w:val="00DC505E"/>
    <w:rsid w:val="00DC51B3"/>
    <w:rsid w:val="00DC51ED"/>
    <w:rsid w:val="00DC5D20"/>
    <w:rsid w:val="00DC5E3F"/>
    <w:rsid w:val="00DC606B"/>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733"/>
    <w:rsid w:val="00E168AB"/>
    <w:rsid w:val="00E16D18"/>
    <w:rsid w:val="00E1723A"/>
    <w:rsid w:val="00E17ED9"/>
    <w:rsid w:val="00E203A0"/>
    <w:rsid w:val="00E20974"/>
    <w:rsid w:val="00E20E26"/>
    <w:rsid w:val="00E210C2"/>
    <w:rsid w:val="00E215A4"/>
    <w:rsid w:val="00E21D23"/>
    <w:rsid w:val="00E2204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56"/>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69B"/>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BB5"/>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521"/>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705"/>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67D"/>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6B4D"/>
    <w:rsid w:val="00EC723D"/>
    <w:rsid w:val="00EC738E"/>
    <w:rsid w:val="00EC7509"/>
    <w:rsid w:val="00EC7D2F"/>
    <w:rsid w:val="00ED0176"/>
    <w:rsid w:val="00ED0DEE"/>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5C8"/>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95"/>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127"/>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7F2"/>
    <w:rsid w:val="00F5398E"/>
    <w:rsid w:val="00F53A1F"/>
    <w:rsid w:val="00F53C37"/>
    <w:rsid w:val="00F53EC2"/>
    <w:rsid w:val="00F547A6"/>
    <w:rsid w:val="00F548F3"/>
    <w:rsid w:val="00F5494E"/>
    <w:rsid w:val="00F54A34"/>
    <w:rsid w:val="00F55C57"/>
    <w:rsid w:val="00F55E13"/>
    <w:rsid w:val="00F55E34"/>
    <w:rsid w:val="00F56047"/>
    <w:rsid w:val="00F561DD"/>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49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59E8"/>
    <w:rsid w:val="00F7602C"/>
    <w:rsid w:val="00F760CE"/>
    <w:rsid w:val="00F761F7"/>
    <w:rsid w:val="00F7698C"/>
    <w:rsid w:val="00F769EC"/>
    <w:rsid w:val="00F77365"/>
    <w:rsid w:val="00F775B8"/>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28"/>
    <w:rsid w:val="00F876EC"/>
    <w:rsid w:val="00F87A75"/>
    <w:rsid w:val="00F87E81"/>
    <w:rsid w:val="00F87F35"/>
    <w:rsid w:val="00F87FCE"/>
    <w:rsid w:val="00F900DE"/>
    <w:rsid w:val="00F90797"/>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2FD"/>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844"/>
    <w:rsid w:val="00FD011E"/>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421"/>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916673">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8920">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3292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34790-36C5-4A32-A723-441BCB74B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1288</Words>
  <Characters>7348</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8619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2</cp:revision>
  <cp:lastPrinted>2010-03-24T02:20:00Z</cp:lastPrinted>
  <dcterms:created xsi:type="dcterms:W3CDTF">2016-11-04T07:36:00Z</dcterms:created>
  <dcterms:modified xsi:type="dcterms:W3CDTF">2016-11-04T07:36:00Z</dcterms:modified>
</cp:coreProperties>
</file>